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附表1</w:t>
      </w:r>
      <w:r>
        <w:rPr>
          <w:rFonts w:ascii="宋体" w:hAnsi="宋体" w:eastAsia="宋体"/>
          <w:b/>
          <w:bCs/>
          <w:sz w:val="28"/>
          <w:szCs w:val="28"/>
        </w:rPr>
        <w:t>B</w:t>
      </w:r>
      <w:r>
        <w:rPr>
          <w:rFonts w:hint="eastAsia" w:ascii="宋体" w:hAnsi="宋体" w:eastAsia="宋体"/>
          <w:b/>
          <w:bCs/>
          <w:sz w:val="28"/>
          <w:szCs w:val="28"/>
        </w:rPr>
        <w:t>：PDA （</w:t>
      </w:r>
      <w:r>
        <w:rPr>
          <w:rFonts w:ascii="宋体" w:hAnsi="宋体" w:eastAsia="宋体"/>
          <w:b/>
          <w:bCs/>
          <w:sz w:val="28"/>
          <w:szCs w:val="28"/>
        </w:rPr>
        <w:t>10</w:t>
      </w:r>
      <w:r>
        <w:rPr>
          <w:rFonts w:hint="eastAsia" w:ascii="宋体" w:hAnsi="宋体" w:eastAsia="宋体"/>
          <w:b/>
          <w:bCs/>
          <w:sz w:val="28"/>
          <w:szCs w:val="28"/>
        </w:rPr>
        <w:t>台，预算</w:t>
      </w:r>
      <w:r>
        <w:rPr>
          <w:rFonts w:ascii="宋体" w:hAnsi="宋体" w:eastAsia="宋体"/>
          <w:b/>
          <w:bCs/>
          <w:sz w:val="28"/>
          <w:szCs w:val="28"/>
        </w:rPr>
        <w:t>3800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元/台） </w:t>
      </w:r>
    </w:p>
    <w:tbl>
      <w:tblPr>
        <w:tblStyle w:val="3"/>
        <w:tblpPr w:leftFromText="180" w:rightFromText="180" w:vertAnchor="text" w:tblpXSpec="center" w:tblpY="1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操作系统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★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Android6.0操作系统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或更高版本,能够与医院正在使用的移动护理、固定资产清查软件兼容。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八核处理器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，单核主频≥</w:t>
            </w:r>
            <w:r>
              <w:rPr>
                <w:rFonts w:ascii="宋体" w:hAnsi="宋体" w:eastAsia="宋体"/>
                <w:sz w:val="24"/>
                <w:szCs w:val="24"/>
              </w:rPr>
              <w:t>1.8GHz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内存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运行内存≥2</w:t>
            </w:r>
            <w:r>
              <w:rPr>
                <w:rFonts w:ascii="宋体" w:hAnsi="宋体" w:eastAsia="宋体"/>
                <w:sz w:val="24"/>
                <w:szCs w:val="24"/>
              </w:rPr>
              <w:t>GB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，机身内存≥3</w:t>
            </w:r>
            <w:r>
              <w:rPr>
                <w:rFonts w:ascii="宋体" w:hAnsi="宋体" w:eastAsia="宋体"/>
                <w:sz w:val="24"/>
                <w:szCs w:val="24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显示屏幕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分辨率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1280×800，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屏幕尺寸≥</w:t>
            </w:r>
            <w:r>
              <w:rPr>
                <w:rFonts w:ascii="宋体" w:hAnsi="宋体" w:eastAsia="宋体"/>
                <w:sz w:val="24"/>
                <w:szCs w:val="24"/>
              </w:rPr>
              <w:t>5英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全高清IPS屏,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配有</w:t>
            </w:r>
            <w:r>
              <w:rPr>
                <w:rFonts w:ascii="宋体" w:hAnsi="宋体" w:eastAsia="宋体"/>
                <w:sz w:val="24"/>
                <w:szCs w:val="24"/>
              </w:rPr>
              <w:t>抗损伤保护玻璃盖板，支持湿手操作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电池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锂电池额定容量≥4</w:t>
            </w:r>
            <w:r>
              <w:rPr>
                <w:rFonts w:ascii="宋体" w:hAnsi="宋体" w:eastAsia="宋体"/>
                <w:sz w:val="24"/>
                <w:szCs w:val="24"/>
              </w:rPr>
              <w:t>500mAh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，支持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QC3.0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或更高版本的充电协议，具有</w:t>
            </w:r>
            <w:r>
              <w:rPr>
                <w:rFonts w:ascii="宋体" w:hAnsi="宋体" w:eastAsia="宋体"/>
                <w:sz w:val="24"/>
                <w:szCs w:val="24"/>
              </w:rPr>
              <w:t>防过充设计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。充电后可</w:t>
            </w:r>
            <w:r>
              <w:rPr>
                <w:rFonts w:ascii="宋体" w:hAnsi="宋体" w:eastAsia="宋体"/>
                <w:sz w:val="24"/>
                <w:szCs w:val="24"/>
              </w:rPr>
              <w:t>连续使用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15小时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外设接口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Type-C接口，支持线充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座充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摄像头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1300万像素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,摄像头在PDA背面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音频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</w:t>
            </w:r>
            <w:r>
              <w:rPr>
                <w:rFonts w:ascii="宋体" w:hAnsi="宋体" w:eastAsia="宋体"/>
                <w:sz w:val="24"/>
                <w:szCs w:val="24"/>
              </w:rPr>
              <w:t>扬声器出音；内置MIC录音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手电筒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有实体按键可实现照明及瞳孔检查两项功能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GPS、地磁传感器、重力传感器G-sensor、光感传感器、距离传感器、陀螺仪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数据采集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集成一维/二维条码扫描模块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，配白色补光灯，激光瞄准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无线局域网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★支持</w:t>
            </w:r>
            <w:r>
              <w:rPr>
                <w:rFonts w:ascii="宋体" w:hAnsi="宋体" w:eastAsia="宋体"/>
                <w:sz w:val="24"/>
                <w:szCs w:val="24"/>
              </w:rPr>
              <w:t>802.11a/b/g/n，支持2.4G及5G频段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Wi-Fi漫游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Wi-Fi网络切换强度、连接速度可进行策略调整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移动通信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支持第四代</w:t>
            </w:r>
            <w:r>
              <w:rPr>
                <w:rFonts w:ascii="宋体" w:hAnsi="宋体" w:eastAsia="宋体"/>
                <w:sz w:val="24"/>
                <w:szCs w:val="24"/>
              </w:rPr>
              <w:t>4G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或更高版本的移动通信技术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其他通信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蓝牙版本不低于</w:t>
            </w:r>
            <w:r>
              <w:rPr>
                <w:rFonts w:ascii="宋体" w:hAnsi="宋体" w:eastAsia="宋体"/>
                <w:sz w:val="24"/>
                <w:szCs w:val="24"/>
              </w:rPr>
              <w:t>Bluetooth 4.2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，支持NFC、RFID通信协议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安全策略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网络安全：</w:t>
            </w:r>
            <w:r>
              <w:rPr>
                <w:rFonts w:ascii="宋体" w:hAnsi="宋体" w:eastAsia="宋体"/>
                <w:sz w:val="24"/>
                <w:szCs w:val="24"/>
              </w:rPr>
              <w:t>可绑定医院WLAN指定AP，确保设备院内医疗使用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系统安全：可</w:t>
            </w:r>
            <w:r>
              <w:rPr>
                <w:rFonts w:ascii="宋体" w:hAnsi="宋体" w:eastAsia="宋体"/>
                <w:sz w:val="24"/>
                <w:szCs w:val="24"/>
              </w:rPr>
              <w:t>实现对系统设置、应用程序管理、USB调试模式开启的权限限制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抑菌材料，可耐受医院常用消毒剂（酒精、洗必泰、施康、过氧化氢、聚维酮碘等），整机及底座使用抗UV材料，支持紫外线消毒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,可承受多次</w:t>
            </w:r>
            <w:r>
              <w:rPr>
                <w:rFonts w:ascii="宋体" w:hAnsi="宋体" w:eastAsia="宋体"/>
                <w:sz w:val="24"/>
                <w:szCs w:val="24"/>
              </w:rPr>
              <w:t>1.5米的跌落冲击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,防护等级</w:t>
            </w:r>
            <w:r>
              <w:rPr>
                <w:rFonts w:ascii="宋体" w:hAnsi="宋体" w:eastAsia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IP</w:t>
            </w:r>
            <w:r>
              <w:rPr>
                <w:rFonts w:ascii="宋体" w:hAnsi="宋体" w:eastAsia="宋体"/>
                <w:sz w:val="24"/>
                <w:szCs w:val="24"/>
              </w:rPr>
              <w:t>67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服务及保修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技术支持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提供首次上门安装调试服务，5X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小时技术咨询服务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保修服务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提供三年免费保修服务，维修过程中发生的快递由维修方支付。</w:t>
            </w:r>
          </w:p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要求提供不少于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台备用机的服务</w:t>
            </w:r>
          </w:p>
        </w:tc>
      </w:tr>
    </w:tbl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Cs/>
          <w:sz w:val="24"/>
          <w:szCs w:val="24"/>
        </w:rPr>
        <w:t>参考型号：</w:t>
      </w:r>
      <w:r>
        <w:rPr>
          <w:rFonts w:hint="eastAsia" w:ascii="宋体" w:hAnsi="宋体" w:eastAsia="宋体"/>
          <w:kern w:val="0"/>
          <w:sz w:val="24"/>
          <w:szCs w:val="24"/>
        </w:rPr>
        <w:t>巨历JOYREE Z7</w:t>
      </w: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77DD4"/>
    <w:rsid w:val="35F7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2022-03-09T10:08:00Z</dcterms:created>
  <dc:creator>红帆</dc:creator>
  <cp:lastModifiedBy>红帆</cp:lastModifiedBy>
  <dcterms:modified xsi:type="dcterms:W3CDTF">2022-03-09T10:08:17Z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