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32C6F" w14:textId="77777777" w:rsidR="00206B41" w:rsidRPr="002A2DBD" w:rsidRDefault="00206B41" w:rsidP="00ED1A6A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20A39A2F" w14:textId="2E8F268F" w:rsidR="00A07670" w:rsidRPr="002A2DBD" w:rsidRDefault="00A07670" w:rsidP="00ED1A6A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2A2DBD">
        <w:rPr>
          <w:rFonts w:ascii="宋体" w:eastAsia="宋体" w:hAnsi="宋体" w:hint="eastAsia"/>
          <w:b/>
          <w:bCs/>
          <w:sz w:val="32"/>
          <w:szCs w:val="32"/>
        </w:rPr>
        <w:t>关于</w:t>
      </w:r>
      <w:r w:rsidR="00416624" w:rsidRPr="002A2DBD">
        <w:rPr>
          <w:rFonts w:ascii="宋体" w:eastAsia="宋体" w:hAnsi="宋体" w:hint="eastAsia"/>
          <w:b/>
          <w:bCs/>
          <w:sz w:val="32"/>
          <w:szCs w:val="32"/>
        </w:rPr>
        <w:t>签署</w:t>
      </w:r>
      <w:bookmarkStart w:id="0" w:name="_Hlk101708994"/>
      <w:r w:rsidRPr="002A2DBD">
        <w:rPr>
          <w:rFonts w:ascii="宋体" w:eastAsia="宋体" w:hAnsi="宋体" w:hint="eastAsia"/>
          <w:b/>
          <w:bCs/>
          <w:sz w:val="32"/>
          <w:szCs w:val="32"/>
        </w:rPr>
        <w:t>机房</w:t>
      </w:r>
      <w:r w:rsidR="00712A04">
        <w:rPr>
          <w:rFonts w:ascii="宋体" w:eastAsia="宋体" w:hAnsi="宋体" w:hint="eastAsia"/>
          <w:b/>
          <w:bCs/>
          <w:sz w:val="32"/>
          <w:szCs w:val="32"/>
        </w:rPr>
        <w:t>基础</w:t>
      </w:r>
      <w:r w:rsidR="004B260C" w:rsidRPr="002A2DBD">
        <w:rPr>
          <w:rFonts w:ascii="宋体" w:eastAsia="宋体" w:hAnsi="宋体" w:hint="eastAsia"/>
          <w:b/>
          <w:bCs/>
          <w:sz w:val="32"/>
          <w:szCs w:val="32"/>
        </w:rPr>
        <w:t>设备</w:t>
      </w:r>
      <w:bookmarkEnd w:id="0"/>
      <w:proofErr w:type="gramStart"/>
      <w:r w:rsidRPr="002A2DBD">
        <w:rPr>
          <w:rFonts w:ascii="宋体" w:eastAsia="宋体" w:hAnsi="宋体" w:hint="eastAsia"/>
          <w:b/>
          <w:bCs/>
          <w:sz w:val="32"/>
          <w:szCs w:val="32"/>
        </w:rPr>
        <w:t>维保</w:t>
      </w:r>
      <w:r w:rsidR="00416624" w:rsidRPr="002A2DBD">
        <w:rPr>
          <w:rFonts w:ascii="宋体" w:eastAsia="宋体" w:hAnsi="宋体" w:hint="eastAsia"/>
          <w:b/>
          <w:bCs/>
          <w:sz w:val="32"/>
          <w:szCs w:val="32"/>
        </w:rPr>
        <w:t>协议</w:t>
      </w:r>
      <w:proofErr w:type="gramEnd"/>
      <w:r w:rsidRPr="002A2DBD">
        <w:rPr>
          <w:rFonts w:ascii="宋体" w:eastAsia="宋体" w:hAnsi="宋体" w:hint="eastAsia"/>
          <w:b/>
          <w:bCs/>
          <w:sz w:val="32"/>
          <w:szCs w:val="32"/>
        </w:rPr>
        <w:t>的</w:t>
      </w:r>
      <w:r w:rsidR="00416624" w:rsidRPr="002A2DBD">
        <w:rPr>
          <w:rFonts w:ascii="宋体" w:eastAsia="宋体" w:hAnsi="宋体" w:hint="eastAsia"/>
          <w:b/>
          <w:bCs/>
          <w:sz w:val="32"/>
          <w:szCs w:val="32"/>
        </w:rPr>
        <w:t>申请</w:t>
      </w:r>
    </w:p>
    <w:p w14:paraId="3C3E6DD8" w14:textId="77777777" w:rsidR="00ED1A6A" w:rsidRPr="002A2DBD" w:rsidRDefault="00ED1A6A">
      <w:pPr>
        <w:rPr>
          <w:rFonts w:ascii="宋体" w:eastAsia="宋体" w:hAnsi="宋体"/>
          <w:sz w:val="28"/>
          <w:szCs w:val="28"/>
        </w:rPr>
      </w:pPr>
    </w:p>
    <w:p w14:paraId="1E6E8E19" w14:textId="695D52CD" w:rsidR="005405D5" w:rsidRPr="002A2DBD" w:rsidRDefault="005405D5">
      <w:pPr>
        <w:rPr>
          <w:rFonts w:ascii="宋体" w:eastAsia="宋体" w:hAnsi="宋体"/>
          <w:sz w:val="28"/>
          <w:szCs w:val="28"/>
        </w:rPr>
      </w:pPr>
      <w:r w:rsidRPr="002A2DBD">
        <w:rPr>
          <w:rFonts w:ascii="宋体" w:eastAsia="宋体" w:hAnsi="宋体" w:hint="eastAsia"/>
          <w:sz w:val="28"/>
          <w:szCs w:val="28"/>
        </w:rPr>
        <w:t>院领导：</w:t>
      </w:r>
    </w:p>
    <w:p w14:paraId="62B52902" w14:textId="220F356A" w:rsidR="005405D5" w:rsidRPr="002A2DBD" w:rsidRDefault="005405D5" w:rsidP="00F907F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A2DBD">
        <w:rPr>
          <w:rFonts w:ascii="宋体" w:eastAsia="宋体" w:hAnsi="宋体" w:hint="eastAsia"/>
          <w:sz w:val="28"/>
          <w:szCs w:val="28"/>
        </w:rPr>
        <w:t>我院</w:t>
      </w:r>
      <w:r w:rsidR="00945862" w:rsidRPr="002A2DBD">
        <w:rPr>
          <w:rFonts w:ascii="宋体" w:eastAsia="宋体" w:hAnsi="宋体" w:hint="eastAsia"/>
          <w:sz w:val="28"/>
          <w:szCs w:val="28"/>
        </w:rPr>
        <w:t>中心</w:t>
      </w:r>
      <w:r w:rsidRPr="002A2DBD">
        <w:rPr>
          <w:rFonts w:ascii="宋体" w:eastAsia="宋体" w:hAnsi="宋体" w:hint="eastAsia"/>
          <w:sz w:val="28"/>
          <w:szCs w:val="28"/>
        </w:rPr>
        <w:t>机房</w:t>
      </w:r>
      <w:r w:rsidR="00945862" w:rsidRPr="002A2DBD">
        <w:rPr>
          <w:rFonts w:ascii="宋体" w:eastAsia="宋体" w:hAnsi="宋体" w:hint="eastAsia"/>
          <w:sz w:val="28"/>
          <w:szCs w:val="28"/>
        </w:rPr>
        <w:t>2</w:t>
      </w:r>
      <w:r w:rsidR="00945862" w:rsidRPr="002A2DBD">
        <w:rPr>
          <w:rFonts w:ascii="宋体" w:eastAsia="宋体" w:hAnsi="宋体"/>
          <w:sz w:val="28"/>
          <w:szCs w:val="28"/>
        </w:rPr>
        <w:t>014</w:t>
      </w:r>
      <w:r w:rsidR="00945862" w:rsidRPr="002A2DBD">
        <w:rPr>
          <w:rFonts w:ascii="宋体" w:eastAsia="宋体" w:hAnsi="宋体" w:hint="eastAsia"/>
          <w:sz w:val="28"/>
          <w:szCs w:val="28"/>
        </w:rPr>
        <w:t>年7月启用，</w:t>
      </w:r>
      <w:proofErr w:type="gramStart"/>
      <w:r w:rsidR="00945862" w:rsidRPr="002A2DBD">
        <w:rPr>
          <w:rFonts w:ascii="宋体" w:eastAsia="宋体" w:hAnsi="宋体" w:hint="eastAsia"/>
          <w:sz w:val="28"/>
          <w:szCs w:val="28"/>
        </w:rPr>
        <w:t>2</w:t>
      </w:r>
      <w:r w:rsidR="00945862" w:rsidRPr="002A2DBD">
        <w:rPr>
          <w:rFonts w:ascii="宋体" w:eastAsia="宋体" w:hAnsi="宋体"/>
          <w:sz w:val="28"/>
          <w:szCs w:val="28"/>
        </w:rPr>
        <w:t>017</w:t>
      </w:r>
      <w:r w:rsidR="00945862" w:rsidRPr="002A2DBD">
        <w:rPr>
          <w:rFonts w:ascii="宋体" w:eastAsia="宋体" w:hAnsi="宋体" w:hint="eastAsia"/>
          <w:sz w:val="28"/>
          <w:szCs w:val="28"/>
        </w:rPr>
        <w:t>年</w:t>
      </w:r>
      <w:r w:rsidR="00945862" w:rsidRPr="002A2DBD">
        <w:rPr>
          <w:rFonts w:ascii="宋体" w:eastAsia="宋体" w:hAnsi="宋体"/>
          <w:sz w:val="28"/>
          <w:szCs w:val="28"/>
        </w:rPr>
        <w:t>7</w:t>
      </w:r>
      <w:r w:rsidR="00945862" w:rsidRPr="002A2DBD">
        <w:rPr>
          <w:rFonts w:ascii="宋体" w:eastAsia="宋体" w:hAnsi="宋体" w:hint="eastAsia"/>
          <w:sz w:val="28"/>
          <w:szCs w:val="28"/>
        </w:rPr>
        <w:t>月维保到期</w:t>
      </w:r>
      <w:proofErr w:type="gramEnd"/>
      <w:r w:rsidR="00945862" w:rsidRPr="002A2DBD">
        <w:rPr>
          <w:rFonts w:ascii="宋体" w:eastAsia="宋体" w:hAnsi="宋体" w:hint="eastAsia"/>
          <w:sz w:val="28"/>
          <w:szCs w:val="28"/>
        </w:rPr>
        <w:t>后未续保，考虑到机房的</w:t>
      </w:r>
      <w:r w:rsidR="00712A04">
        <w:rPr>
          <w:rFonts w:ascii="宋体" w:eastAsia="宋体" w:hAnsi="宋体" w:hint="eastAsia"/>
          <w:sz w:val="28"/>
          <w:szCs w:val="28"/>
        </w:rPr>
        <w:t>基础</w:t>
      </w:r>
      <w:r w:rsidR="00945862" w:rsidRPr="002A2DBD">
        <w:rPr>
          <w:rFonts w:ascii="宋体" w:eastAsia="宋体" w:hAnsi="宋体" w:hint="eastAsia"/>
          <w:sz w:val="28"/>
          <w:szCs w:val="28"/>
        </w:rPr>
        <w:t>设备需要有</w:t>
      </w:r>
      <w:r w:rsidR="00A54081" w:rsidRPr="002A2DBD">
        <w:rPr>
          <w:rFonts w:ascii="宋体" w:eastAsia="宋体" w:hAnsi="宋体" w:hint="eastAsia"/>
          <w:sz w:val="28"/>
          <w:szCs w:val="28"/>
        </w:rPr>
        <w:t>资质的</w:t>
      </w:r>
      <w:r w:rsidR="00945862" w:rsidRPr="002A2DBD">
        <w:rPr>
          <w:rFonts w:ascii="宋体" w:eastAsia="宋体" w:hAnsi="宋体" w:hint="eastAsia"/>
          <w:sz w:val="28"/>
          <w:szCs w:val="28"/>
        </w:rPr>
        <w:t>专业公司定期巡检调试，</w:t>
      </w:r>
      <w:r w:rsidR="00A54081" w:rsidRPr="002A2DBD">
        <w:rPr>
          <w:rFonts w:ascii="宋体" w:eastAsia="宋体" w:hAnsi="宋体" w:hint="eastAsia"/>
          <w:sz w:val="28"/>
          <w:szCs w:val="28"/>
        </w:rPr>
        <w:t>防患于未然，我科特申请于</w:t>
      </w:r>
      <w:r w:rsidR="00F907F4" w:rsidRPr="002A2DBD">
        <w:rPr>
          <w:rFonts w:ascii="宋体" w:eastAsia="宋体" w:hAnsi="宋体" w:hint="eastAsia"/>
          <w:sz w:val="28"/>
          <w:szCs w:val="28"/>
        </w:rPr>
        <w:t>2</w:t>
      </w:r>
      <w:r w:rsidR="00F907F4" w:rsidRPr="002A2DBD">
        <w:rPr>
          <w:rFonts w:ascii="宋体" w:eastAsia="宋体" w:hAnsi="宋体"/>
          <w:sz w:val="28"/>
          <w:szCs w:val="28"/>
        </w:rPr>
        <w:t>02</w:t>
      </w:r>
      <w:r w:rsidR="00A54081" w:rsidRPr="002A2DBD">
        <w:rPr>
          <w:rFonts w:ascii="宋体" w:eastAsia="宋体" w:hAnsi="宋体"/>
          <w:sz w:val="28"/>
          <w:szCs w:val="28"/>
        </w:rPr>
        <w:t>2</w:t>
      </w:r>
      <w:r w:rsidR="00F907F4" w:rsidRPr="002A2DBD">
        <w:rPr>
          <w:rFonts w:ascii="宋体" w:eastAsia="宋体" w:hAnsi="宋体" w:hint="eastAsia"/>
          <w:sz w:val="28"/>
          <w:szCs w:val="28"/>
        </w:rPr>
        <w:t>年</w:t>
      </w:r>
      <w:r w:rsidR="00A54081" w:rsidRPr="002A2DBD">
        <w:rPr>
          <w:rFonts w:ascii="宋体" w:eastAsia="宋体" w:hAnsi="宋体" w:hint="eastAsia"/>
          <w:sz w:val="28"/>
          <w:szCs w:val="28"/>
        </w:rPr>
        <w:t>开始</w:t>
      </w:r>
      <w:r w:rsidR="00416624" w:rsidRPr="002A2DBD">
        <w:rPr>
          <w:rFonts w:ascii="宋体" w:eastAsia="宋体" w:hAnsi="宋体" w:hint="eastAsia"/>
          <w:sz w:val="28"/>
          <w:szCs w:val="28"/>
        </w:rPr>
        <w:t>签署</w:t>
      </w:r>
      <w:r w:rsidR="00A54081" w:rsidRPr="002A2DBD">
        <w:rPr>
          <w:rFonts w:ascii="宋体" w:eastAsia="宋体" w:hAnsi="宋体" w:hint="eastAsia"/>
          <w:sz w:val="28"/>
          <w:szCs w:val="28"/>
        </w:rPr>
        <w:t>机房</w:t>
      </w:r>
      <w:proofErr w:type="gramStart"/>
      <w:r w:rsidR="00A54081" w:rsidRPr="002A2DBD">
        <w:rPr>
          <w:rFonts w:ascii="宋体" w:eastAsia="宋体" w:hAnsi="宋体" w:hint="eastAsia"/>
          <w:sz w:val="28"/>
          <w:szCs w:val="28"/>
        </w:rPr>
        <w:t>设备</w:t>
      </w:r>
      <w:r w:rsidR="00F907F4" w:rsidRPr="002A2DBD">
        <w:rPr>
          <w:rFonts w:ascii="宋体" w:eastAsia="宋体" w:hAnsi="宋体" w:hint="eastAsia"/>
          <w:sz w:val="28"/>
          <w:szCs w:val="28"/>
        </w:rPr>
        <w:t>维保</w:t>
      </w:r>
      <w:r w:rsidR="00416624" w:rsidRPr="002A2DBD">
        <w:rPr>
          <w:rFonts w:ascii="宋体" w:eastAsia="宋体" w:hAnsi="宋体" w:hint="eastAsia"/>
          <w:sz w:val="28"/>
          <w:szCs w:val="28"/>
        </w:rPr>
        <w:t>协</w:t>
      </w:r>
      <w:proofErr w:type="gramEnd"/>
      <w:r w:rsidR="00416624" w:rsidRPr="002A2DBD">
        <w:rPr>
          <w:rFonts w:ascii="宋体" w:eastAsia="宋体" w:hAnsi="宋体" w:hint="eastAsia"/>
          <w:sz w:val="28"/>
          <w:szCs w:val="28"/>
        </w:rPr>
        <w:t>议</w:t>
      </w:r>
      <w:r w:rsidR="00F907F4" w:rsidRPr="002A2DBD">
        <w:rPr>
          <w:rFonts w:ascii="宋体" w:eastAsia="宋体" w:hAnsi="宋体" w:hint="eastAsia"/>
          <w:sz w:val="28"/>
          <w:szCs w:val="28"/>
        </w:rPr>
        <w:t>，</w:t>
      </w:r>
      <w:r w:rsidRPr="002A2DBD">
        <w:rPr>
          <w:rFonts w:ascii="宋体" w:eastAsia="宋体" w:hAnsi="宋体" w:hint="eastAsia"/>
          <w:sz w:val="28"/>
          <w:szCs w:val="28"/>
        </w:rPr>
        <w:t>预算</w:t>
      </w:r>
      <w:r w:rsidR="00F907F4" w:rsidRPr="002A2DBD">
        <w:rPr>
          <w:rFonts w:ascii="宋体" w:eastAsia="宋体" w:hAnsi="宋体" w:hint="eastAsia"/>
          <w:sz w:val="28"/>
          <w:szCs w:val="28"/>
        </w:rPr>
        <w:t>金额为</w:t>
      </w:r>
      <w:r w:rsidR="00C12A7C" w:rsidRPr="002A2DBD">
        <w:rPr>
          <w:rFonts w:ascii="宋体" w:eastAsia="宋体" w:hAnsi="宋体"/>
          <w:sz w:val="28"/>
          <w:szCs w:val="28"/>
        </w:rPr>
        <w:t>2</w:t>
      </w:r>
      <w:r w:rsidRPr="002A2DBD">
        <w:rPr>
          <w:rFonts w:ascii="宋体" w:eastAsia="宋体" w:hAnsi="宋体" w:hint="eastAsia"/>
          <w:sz w:val="28"/>
          <w:szCs w:val="28"/>
        </w:rPr>
        <w:t>万元</w:t>
      </w:r>
      <w:r w:rsidR="00ED1A6A" w:rsidRPr="002A2DBD">
        <w:rPr>
          <w:rFonts w:ascii="宋体" w:eastAsia="宋体" w:hAnsi="宋体" w:hint="eastAsia"/>
          <w:sz w:val="28"/>
          <w:szCs w:val="28"/>
        </w:rPr>
        <w:t>。</w:t>
      </w:r>
    </w:p>
    <w:p w14:paraId="7254001F" w14:textId="77777777" w:rsidR="00FC6349" w:rsidRPr="002A2DBD" w:rsidRDefault="00FC6349" w:rsidP="00FC6349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2A2DBD">
        <w:rPr>
          <w:rFonts w:ascii="宋体" w:eastAsia="宋体" w:hAnsi="宋体" w:hint="eastAsia"/>
          <w:sz w:val="30"/>
          <w:szCs w:val="30"/>
        </w:rPr>
        <w:t>该项目已经列入2</w:t>
      </w:r>
      <w:r w:rsidRPr="002A2DBD">
        <w:rPr>
          <w:rFonts w:ascii="宋体" w:eastAsia="宋体" w:hAnsi="宋体"/>
          <w:sz w:val="30"/>
          <w:szCs w:val="30"/>
        </w:rPr>
        <w:t>022</w:t>
      </w:r>
      <w:r w:rsidRPr="002A2DBD">
        <w:rPr>
          <w:rFonts w:ascii="宋体" w:eastAsia="宋体" w:hAnsi="宋体" w:hint="eastAsia"/>
          <w:sz w:val="30"/>
          <w:szCs w:val="30"/>
        </w:rPr>
        <w:t>年预算，并于2</w:t>
      </w:r>
      <w:r w:rsidRPr="002A2DBD">
        <w:rPr>
          <w:rFonts w:ascii="宋体" w:eastAsia="宋体" w:hAnsi="宋体"/>
          <w:sz w:val="30"/>
          <w:szCs w:val="30"/>
        </w:rPr>
        <w:t>022</w:t>
      </w:r>
      <w:r w:rsidRPr="002A2DBD">
        <w:rPr>
          <w:rFonts w:ascii="宋体" w:eastAsia="宋体" w:hAnsi="宋体" w:hint="eastAsia"/>
          <w:sz w:val="30"/>
          <w:szCs w:val="30"/>
        </w:rPr>
        <w:t>年</w:t>
      </w:r>
      <w:r w:rsidRPr="002A2DBD">
        <w:rPr>
          <w:rFonts w:ascii="宋体" w:eastAsia="宋体" w:hAnsi="宋体"/>
          <w:sz w:val="30"/>
          <w:szCs w:val="30"/>
        </w:rPr>
        <w:t>3</w:t>
      </w:r>
      <w:r w:rsidRPr="002A2DBD">
        <w:rPr>
          <w:rFonts w:ascii="宋体" w:eastAsia="宋体" w:hAnsi="宋体" w:hint="eastAsia"/>
          <w:sz w:val="30"/>
          <w:szCs w:val="30"/>
        </w:rPr>
        <w:t>月</w:t>
      </w:r>
      <w:r w:rsidRPr="002A2DBD">
        <w:rPr>
          <w:rFonts w:ascii="宋体" w:eastAsia="宋体" w:hAnsi="宋体"/>
          <w:sz w:val="30"/>
          <w:szCs w:val="30"/>
        </w:rPr>
        <w:t>15</w:t>
      </w:r>
      <w:r w:rsidRPr="002A2DBD">
        <w:rPr>
          <w:rFonts w:ascii="宋体" w:eastAsia="宋体" w:hAnsi="宋体" w:hint="eastAsia"/>
          <w:sz w:val="30"/>
          <w:szCs w:val="30"/>
        </w:rPr>
        <w:t>日通过医院院办公会审议，2</w:t>
      </w:r>
      <w:r w:rsidRPr="002A2DBD">
        <w:rPr>
          <w:rFonts w:ascii="宋体" w:eastAsia="宋体" w:hAnsi="宋体"/>
          <w:sz w:val="30"/>
          <w:szCs w:val="30"/>
        </w:rPr>
        <w:t>022</w:t>
      </w:r>
      <w:r w:rsidRPr="002A2DBD">
        <w:rPr>
          <w:rFonts w:ascii="宋体" w:eastAsia="宋体" w:hAnsi="宋体" w:hint="eastAsia"/>
          <w:sz w:val="30"/>
          <w:szCs w:val="30"/>
        </w:rPr>
        <w:t>年</w:t>
      </w:r>
      <w:r w:rsidRPr="002A2DBD">
        <w:rPr>
          <w:rFonts w:ascii="宋体" w:eastAsia="宋体" w:hAnsi="宋体"/>
          <w:sz w:val="30"/>
          <w:szCs w:val="30"/>
        </w:rPr>
        <w:t>3</w:t>
      </w:r>
      <w:r w:rsidRPr="002A2DBD">
        <w:rPr>
          <w:rFonts w:ascii="宋体" w:eastAsia="宋体" w:hAnsi="宋体" w:hint="eastAsia"/>
          <w:sz w:val="30"/>
          <w:szCs w:val="30"/>
        </w:rPr>
        <w:t>月1</w:t>
      </w:r>
      <w:r w:rsidRPr="002A2DBD">
        <w:rPr>
          <w:rFonts w:ascii="宋体" w:eastAsia="宋体" w:hAnsi="宋体"/>
          <w:sz w:val="30"/>
          <w:szCs w:val="30"/>
        </w:rPr>
        <w:t>9</w:t>
      </w:r>
      <w:r w:rsidRPr="002A2DBD">
        <w:rPr>
          <w:rFonts w:ascii="宋体" w:eastAsia="宋体" w:hAnsi="宋体" w:hint="eastAsia"/>
          <w:sz w:val="30"/>
          <w:szCs w:val="30"/>
        </w:rPr>
        <w:t>日通过医院党委会审议。</w:t>
      </w:r>
    </w:p>
    <w:p w14:paraId="6E2FBC7E" w14:textId="27CF56C6" w:rsidR="00ED1A6A" w:rsidRPr="002A2DBD" w:rsidRDefault="00ED1A6A" w:rsidP="00ED1A6A">
      <w:pPr>
        <w:ind w:firstLine="420"/>
        <w:rPr>
          <w:rFonts w:ascii="宋体" w:eastAsia="宋体" w:hAnsi="宋体"/>
          <w:sz w:val="28"/>
          <w:szCs w:val="28"/>
        </w:rPr>
      </w:pPr>
      <w:r w:rsidRPr="002A2DBD">
        <w:rPr>
          <w:rFonts w:ascii="宋体" w:eastAsia="宋体" w:hAnsi="宋体" w:hint="eastAsia"/>
          <w:sz w:val="28"/>
          <w:szCs w:val="28"/>
        </w:rPr>
        <w:t>当否，</w:t>
      </w:r>
      <w:r w:rsidR="00F907F4" w:rsidRPr="002A2DBD">
        <w:rPr>
          <w:rFonts w:ascii="宋体" w:eastAsia="宋体" w:hAnsi="宋体" w:hint="eastAsia"/>
          <w:sz w:val="28"/>
          <w:szCs w:val="28"/>
        </w:rPr>
        <w:t>望批</w:t>
      </w:r>
      <w:r w:rsidRPr="002A2DBD">
        <w:rPr>
          <w:rFonts w:ascii="宋体" w:eastAsia="宋体" w:hAnsi="宋体" w:hint="eastAsia"/>
          <w:sz w:val="28"/>
          <w:szCs w:val="28"/>
        </w:rPr>
        <w:t>示。</w:t>
      </w:r>
    </w:p>
    <w:p w14:paraId="3413F1EA" w14:textId="739310CC" w:rsidR="004B672D" w:rsidRPr="002A2DBD" w:rsidRDefault="004B672D" w:rsidP="00ED1A6A">
      <w:pPr>
        <w:ind w:firstLine="420"/>
        <w:rPr>
          <w:rFonts w:ascii="宋体" w:eastAsia="宋体" w:hAnsi="宋体"/>
          <w:sz w:val="28"/>
          <w:szCs w:val="28"/>
        </w:rPr>
      </w:pPr>
    </w:p>
    <w:p w14:paraId="1EE717B7" w14:textId="228579AF" w:rsidR="00ED1A6A" w:rsidRPr="002A2DBD" w:rsidRDefault="00ED1A6A" w:rsidP="00ED1A6A">
      <w:pPr>
        <w:ind w:firstLine="420"/>
        <w:rPr>
          <w:rFonts w:ascii="宋体" w:eastAsia="宋体" w:hAnsi="宋体"/>
          <w:sz w:val="28"/>
          <w:szCs w:val="28"/>
        </w:rPr>
      </w:pPr>
    </w:p>
    <w:p w14:paraId="2F86F019" w14:textId="77777777" w:rsidR="00ED1A6A" w:rsidRPr="002A2DBD" w:rsidRDefault="00ED1A6A" w:rsidP="00ED1A6A">
      <w:pPr>
        <w:jc w:val="right"/>
        <w:rPr>
          <w:rFonts w:ascii="宋体" w:eastAsia="宋体" w:hAnsi="宋体"/>
          <w:sz w:val="30"/>
          <w:szCs w:val="30"/>
        </w:rPr>
      </w:pPr>
      <w:r w:rsidRPr="002A2DBD">
        <w:rPr>
          <w:rFonts w:ascii="宋体" w:eastAsia="宋体" w:hAnsi="宋体" w:hint="eastAsia"/>
          <w:sz w:val="30"/>
          <w:szCs w:val="30"/>
        </w:rPr>
        <w:t>信息病案统计科</w:t>
      </w:r>
    </w:p>
    <w:p w14:paraId="66B5B6F0" w14:textId="7AEF7617" w:rsidR="00ED1A6A" w:rsidRPr="002A2DBD" w:rsidRDefault="00ED1A6A" w:rsidP="00ED1A6A">
      <w:pPr>
        <w:jc w:val="right"/>
        <w:rPr>
          <w:rFonts w:ascii="宋体" w:eastAsia="宋体" w:hAnsi="宋体"/>
          <w:sz w:val="30"/>
          <w:szCs w:val="30"/>
        </w:rPr>
      </w:pPr>
      <w:r w:rsidRPr="002A2DBD">
        <w:rPr>
          <w:rFonts w:ascii="宋体" w:eastAsia="宋体" w:hAnsi="宋体" w:hint="eastAsia"/>
          <w:sz w:val="30"/>
          <w:szCs w:val="30"/>
        </w:rPr>
        <w:t>202</w:t>
      </w:r>
      <w:r w:rsidR="00F907F4" w:rsidRPr="002A2DBD">
        <w:rPr>
          <w:rFonts w:ascii="宋体" w:eastAsia="宋体" w:hAnsi="宋体"/>
          <w:sz w:val="30"/>
          <w:szCs w:val="30"/>
        </w:rPr>
        <w:t>2</w:t>
      </w:r>
      <w:r w:rsidRPr="002A2DBD">
        <w:rPr>
          <w:rFonts w:ascii="宋体" w:eastAsia="宋体" w:hAnsi="宋体" w:hint="eastAsia"/>
          <w:sz w:val="30"/>
          <w:szCs w:val="30"/>
        </w:rPr>
        <w:t>年</w:t>
      </w:r>
      <w:r w:rsidR="00013F99">
        <w:rPr>
          <w:rFonts w:ascii="宋体" w:eastAsia="宋体" w:hAnsi="宋体"/>
          <w:sz w:val="30"/>
          <w:szCs w:val="30"/>
        </w:rPr>
        <w:t>6</w:t>
      </w:r>
      <w:r w:rsidRPr="002A2DBD">
        <w:rPr>
          <w:rFonts w:ascii="宋体" w:eastAsia="宋体" w:hAnsi="宋体" w:hint="eastAsia"/>
          <w:sz w:val="30"/>
          <w:szCs w:val="30"/>
        </w:rPr>
        <w:t>月</w:t>
      </w:r>
      <w:r w:rsidR="004E5F24">
        <w:rPr>
          <w:rFonts w:ascii="宋体" w:eastAsia="宋体" w:hAnsi="宋体"/>
          <w:sz w:val="30"/>
          <w:szCs w:val="30"/>
        </w:rPr>
        <w:t>1</w:t>
      </w:r>
      <w:r w:rsidR="00013F99">
        <w:rPr>
          <w:rFonts w:ascii="宋体" w:eastAsia="宋体" w:hAnsi="宋体"/>
          <w:sz w:val="30"/>
          <w:szCs w:val="30"/>
        </w:rPr>
        <w:t>0</w:t>
      </w:r>
      <w:r w:rsidRPr="002A2DBD">
        <w:rPr>
          <w:rFonts w:ascii="宋体" w:eastAsia="宋体" w:hAnsi="宋体" w:hint="eastAsia"/>
          <w:sz w:val="30"/>
          <w:szCs w:val="30"/>
        </w:rPr>
        <w:t>日</w:t>
      </w:r>
    </w:p>
    <w:p w14:paraId="7288EB2D" w14:textId="09B30966" w:rsidR="00E823A4" w:rsidRPr="002A2DBD" w:rsidRDefault="00E823A4" w:rsidP="00ED1A6A">
      <w:pPr>
        <w:jc w:val="right"/>
        <w:rPr>
          <w:rFonts w:ascii="宋体" w:eastAsia="宋体" w:hAnsi="宋体"/>
          <w:sz w:val="30"/>
          <w:szCs w:val="30"/>
        </w:rPr>
      </w:pPr>
    </w:p>
    <w:p w14:paraId="6E1630B9" w14:textId="77777777" w:rsidR="00E823A4" w:rsidRPr="002A2DBD" w:rsidRDefault="00E823A4" w:rsidP="00E823A4">
      <w:pPr>
        <w:jc w:val="left"/>
        <w:rPr>
          <w:rFonts w:ascii="宋体" w:eastAsia="宋体" w:hAnsi="宋体"/>
          <w:sz w:val="28"/>
          <w:szCs w:val="28"/>
        </w:rPr>
      </w:pPr>
    </w:p>
    <w:p w14:paraId="20DE2512" w14:textId="77777777" w:rsidR="00E823A4" w:rsidRPr="002A2DBD" w:rsidRDefault="00E823A4" w:rsidP="00E823A4">
      <w:pPr>
        <w:jc w:val="left"/>
        <w:rPr>
          <w:rFonts w:ascii="宋体" w:eastAsia="宋体" w:hAnsi="宋体"/>
          <w:sz w:val="28"/>
          <w:szCs w:val="28"/>
        </w:rPr>
      </w:pPr>
    </w:p>
    <w:p w14:paraId="2867EDDF" w14:textId="77777777" w:rsidR="00E823A4" w:rsidRPr="002A2DBD" w:rsidRDefault="00E823A4" w:rsidP="00E823A4">
      <w:pPr>
        <w:jc w:val="left"/>
        <w:rPr>
          <w:rFonts w:ascii="宋体" w:eastAsia="宋体" w:hAnsi="宋体"/>
          <w:sz w:val="28"/>
          <w:szCs w:val="28"/>
        </w:rPr>
      </w:pPr>
    </w:p>
    <w:p w14:paraId="1D8354BC" w14:textId="085135F1" w:rsidR="00E823A4" w:rsidRPr="002A2DBD" w:rsidRDefault="00E823A4" w:rsidP="00E823A4">
      <w:pPr>
        <w:jc w:val="left"/>
        <w:rPr>
          <w:rFonts w:ascii="宋体" w:eastAsia="宋体" w:hAnsi="宋体"/>
          <w:sz w:val="28"/>
          <w:szCs w:val="28"/>
        </w:rPr>
      </w:pPr>
      <w:r w:rsidRPr="002A2DBD">
        <w:rPr>
          <w:rFonts w:ascii="宋体" w:eastAsia="宋体" w:hAnsi="宋体" w:hint="eastAsia"/>
          <w:sz w:val="28"/>
          <w:szCs w:val="28"/>
        </w:rPr>
        <w:t>附件1：机房</w:t>
      </w:r>
      <w:r w:rsidR="00712A04">
        <w:rPr>
          <w:rFonts w:ascii="宋体" w:eastAsia="宋体" w:hAnsi="宋体" w:hint="eastAsia"/>
          <w:sz w:val="28"/>
          <w:szCs w:val="28"/>
        </w:rPr>
        <w:t>基础</w:t>
      </w:r>
      <w:proofErr w:type="gramStart"/>
      <w:r w:rsidRPr="002A2DBD">
        <w:rPr>
          <w:rFonts w:ascii="宋体" w:eastAsia="宋体" w:hAnsi="宋体" w:hint="eastAsia"/>
          <w:sz w:val="28"/>
          <w:szCs w:val="28"/>
        </w:rPr>
        <w:t>设备维保服务</w:t>
      </w:r>
      <w:proofErr w:type="gramEnd"/>
      <w:r w:rsidRPr="002A2DBD">
        <w:rPr>
          <w:rFonts w:ascii="宋体" w:eastAsia="宋体" w:hAnsi="宋体" w:hint="eastAsia"/>
          <w:sz w:val="28"/>
          <w:szCs w:val="28"/>
        </w:rPr>
        <w:t>项目需求</w:t>
      </w:r>
    </w:p>
    <w:p w14:paraId="52568497" w14:textId="77777777" w:rsidR="00E823A4" w:rsidRPr="002A2DBD" w:rsidRDefault="00E823A4" w:rsidP="00E823A4">
      <w:pPr>
        <w:pStyle w:val="a9"/>
        <w:spacing w:line="480" w:lineRule="auto"/>
        <w:rPr>
          <w:rFonts w:ascii="宋体" w:hAnsi="宋体"/>
        </w:rPr>
      </w:pPr>
    </w:p>
    <w:p w14:paraId="5C297BF5" w14:textId="14B8C3B6" w:rsidR="00E823A4" w:rsidRDefault="00E823A4" w:rsidP="00E823A4">
      <w:pPr>
        <w:pStyle w:val="a9"/>
        <w:spacing w:line="480" w:lineRule="auto"/>
        <w:rPr>
          <w:rFonts w:ascii="宋体" w:hAnsi="宋体" w:cs="宋体"/>
        </w:rPr>
      </w:pPr>
      <w:r w:rsidRPr="002A2DBD">
        <w:rPr>
          <w:rFonts w:ascii="宋体" w:hAnsi="宋体" w:hint="eastAsia"/>
        </w:rPr>
        <w:lastRenderedPageBreak/>
        <w:t>中心机房</w:t>
      </w:r>
      <w:proofErr w:type="gramStart"/>
      <w:r w:rsidRPr="002A2DBD">
        <w:rPr>
          <w:rFonts w:ascii="宋体" w:hAnsi="宋体" w:hint="eastAsia"/>
        </w:rPr>
        <w:t>设备</w:t>
      </w:r>
      <w:r w:rsidRPr="002A2DBD">
        <w:rPr>
          <w:rFonts w:ascii="宋体" w:hAnsi="宋体" w:cs="宋体" w:hint="eastAsia"/>
        </w:rPr>
        <w:t>维保服务</w:t>
      </w:r>
      <w:proofErr w:type="gramEnd"/>
      <w:r w:rsidRPr="002A2DBD">
        <w:rPr>
          <w:rFonts w:ascii="宋体" w:hAnsi="宋体" w:cs="宋体" w:hint="eastAsia"/>
        </w:rPr>
        <w:t>项目需求</w:t>
      </w:r>
    </w:p>
    <w:p w14:paraId="0F38D8B0" w14:textId="12DD9AED" w:rsidR="005939A0" w:rsidRDefault="005939A0" w:rsidP="005939A0"/>
    <w:p w14:paraId="5A8D3868" w14:textId="77777777" w:rsidR="005939A0" w:rsidRPr="005939A0" w:rsidRDefault="005939A0" w:rsidP="005939A0">
      <w:pPr>
        <w:rPr>
          <w:rFonts w:hint="eastAsia"/>
        </w:rPr>
      </w:pPr>
    </w:p>
    <w:p w14:paraId="3E853D72" w14:textId="77777777" w:rsidR="00E823A4" w:rsidRPr="002A2DBD" w:rsidRDefault="00E823A4" w:rsidP="00E823A4">
      <w:pPr>
        <w:pStyle w:val="3"/>
        <w:spacing w:line="480" w:lineRule="auto"/>
        <w:ind w:firstLineChars="82" w:firstLine="198"/>
        <w:rPr>
          <w:rFonts w:ascii="宋体" w:hAnsi="宋体"/>
        </w:rPr>
      </w:pPr>
      <w:bookmarkStart w:id="1" w:name="_Toc217446094"/>
      <w:r w:rsidRPr="002A2DBD">
        <w:rPr>
          <w:rFonts w:ascii="宋体" w:hAnsi="宋体" w:cs="宋体" w:hint="eastAsia"/>
        </w:rPr>
        <w:t>一、项目</w:t>
      </w:r>
      <w:bookmarkStart w:id="2" w:name="_Toc217446095"/>
      <w:bookmarkEnd w:id="1"/>
      <w:r w:rsidRPr="002A2DBD">
        <w:rPr>
          <w:rFonts w:ascii="宋体" w:hAnsi="宋体" w:cs="宋体" w:hint="eastAsia"/>
        </w:rPr>
        <w:t>概况</w:t>
      </w:r>
    </w:p>
    <w:bookmarkEnd w:id="2"/>
    <w:p w14:paraId="18931748" w14:textId="244A2541" w:rsidR="00E823A4" w:rsidRPr="002A2DBD" w:rsidRDefault="00E823A4" w:rsidP="00E823A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color w:val="000000"/>
          <w:szCs w:val="21"/>
        </w:rPr>
      </w:pPr>
      <w:r w:rsidRPr="002A2DBD">
        <w:rPr>
          <w:rFonts w:ascii="宋体" w:eastAsia="宋体" w:hAnsi="宋体" w:hint="eastAsia"/>
          <w:color w:val="000000"/>
          <w:szCs w:val="21"/>
        </w:rPr>
        <w:t>要求提供</w:t>
      </w:r>
      <w:r w:rsidR="002A2DBD" w:rsidRPr="002A2DBD">
        <w:rPr>
          <w:rFonts w:ascii="宋体" w:eastAsia="宋体" w:hAnsi="宋体" w:hint="eastAsia"/>
          <w:color w:val="000000"/>
          <w:szCs w:val="21"/>
        </w:rPr>
        <w:t>长沙市</w:t>
      </w:r>
      <w:r w:rsidRPr="002A2DBD">
        <w:rPr>
          <w:rFonts w:ascii="宋体" w:eastAsia="宋体" w:hAnsi="宋体" w:hint="eastAsia"/>
          <w:color w:val="000000"/>
          <w:szCs w:val="21"/>
        </w:rPr>
        <w:t>中心</w:t>
      </w:r>
      <w:r w:rsidR="002A2DBD" w:rsidRPr="002A2DBD">
        <w:rPr>
          <w:rFonts w:ascii="宋体" w:eastAsia="宋体" w:hAnsi="宋体" w:hint="eastAsia"/>
          <w:color w:val="000000"/>
          <w:szCs w:val="21"/>
        </w:rPr>
        <w:t>医院中心</w:t>
      </w:r>
      <w:r w:rsidRPr="002A2DBD">
        <w:rPr>
          <w:rFonts w:ascii="宋体" w:eastAsia="宋体" w:hAnsi="宋体" w:hint="eastAsia"/>
          <w:color w:val="000000"/>
          <w:szCs w:val="21"/>
        </w:rPr>
        <w:t>机房</w:t>
      </w:r>
      <w:proofErr w:type="gramStart"/>
      <w:r w:rsidR="00712A04">
        <w:rPr>
          <w:rFonts w:ascii="宋体" w:eastAsia="宋体" w:hAnsi="宋体" w:hint="eastAsia"/>
          <w:color w:val="000000"/>
          <w:szCs w:val="21"/>
        </w:rPr>
        <w:t>及灾备机房</w:t>
      </w:r>
      <w:proofErr w:type="gramEnd"/>
      <w:r w:rsidR="00712A04">
        <w:rPr>
          <w:rFonts w:ascii="宋体" w:eastAsia="宋体" w:hAnsi="宋体" w:hint="eastAsia"/>
          <w:color w:val="000000"/>
          <w:szCs w:val="21"/>
        </w:rPr>
        <w:t>基础</w:t>
      </w:r>
      <w:r w:rsidR="005F1ACE" w:rsidRPr="002A2DBD">
        <w:rPr>
          <w:rFonts w:ascii="宋体" w:eastAsia="宋体" w:hAnsi="宋体" w:hint="eastAsia"/>
          <w:color w:val="000000"/>
          <w:szCs w:val="21"/>
        </w:rPr>
        <w:t>设备</w:t>
      </w:r>
      <w:r w:rsidRPr="002A2DBD">
        <w:rPr>
          <w:rFonts w:ascii="宋体" w:eastAsia="宋体" w:hAnsi="宋体" w:hint="eastAsia"/>
          <w:color w:val="000000"/>
          <w:szCs w:val="21"/>
        </w:rPr>
        <w:t>一年巡检</w:t>
      </w:r>
      <w:r w:rsidR="006C6A16" w:rsidRPr="002A2DBD">
        <w:rPr>
          <w:rFonts w:ascii="宋体" w:eastAsia="宋体" w:hAnsi="宋体" w:hint="eastAsia"/>
          <w:color w:val="000000"/>
          <w:szCs w:val="21"/>
        </w:rPr>
        <w:t>及维护</w:t>
      </w:r>
      <w:r w:rsidRPr="002A2DBD">
        <w:rPr>
          <w:rFonts w:ascii="宋体" w:eastAsia="宋体" w:hAnsi="宋体" w:hint="eastAsia"/>
          <w:color w:val="000000"/>
          <w:szCs w:val="21"/>
        </w:rPr>
        <w:t>服务</w:t>
      </w:r>
      <w:r w:rsidR="00712A04">
        <w:rPr>
          <w:rFonts w:ascii="宋体" w:eastAsia="宋体" w:hAnsi="宋体" w:hint="eastAsia"/>
          <w:color w:val="000000"/>
          <w:szCs w:val="21"/>
        </w:rPr>
        <w:t>。</w:t>
      </w:r>
    </w:p>
    <w:p w14:paraId="0F0D2287" w14:textId="65CAD41E" w:rsidR="002A2DBD" w:rsidRPr="002A2DBD" w:rsidRDefault="00E823A4" w:rsidP="00E823A4">
      <w:pPr>
        <w:pStyle w:val="3"/>
        <w:spacing w:line="480" w:lineRule="auto"/>
        <w:ind w:firstLineChars="82" w:firstLine="198"/>
        <w:rPr>
          <w:rFonts w:ascii="宋体" w:hAnsi="宋体" w:cs="宋体"/>
        </w:rPr>
      </w:pPr>
      <w:r w:rsidRPr="002A2DBD">
        <w:rPr>
          <w:rFonts w:ascii="宋体" w:hAnsi="宋体" w:cs="宋体" w:hint="eastAsia"/>
        </w:rPr>
        <w:t>二、</w:t>
      </w:r>
      <w:r w:rsidR="00712A04" w:rsidRPr="00712A04">
        <w:rPr>
          <w:rFonts w:ascii="宋体" w:hAnsi="宋体" w:cs="仿宋" w:hint="eastAsia"/>
        </w:rPr>
        <w:t>运维服务</w:t>
      </w:r>
      <w:r w:rsidR="00712A04">
        <w:rPr>
          <w:rFonts w:ascii="宋体" w:hAnsi="宋体" w:cs="仿宋" w:hint="eastAsia"/>
        </w:rPr>
        <w:t>内容</w:t>
      </w:r>
    </w:p>
    <w:p w14:paraId="2030BAEE" w14:textId="4F128413" w:rsidR="00712A04" w:rsidRPr="00712A04" w:rsidRDefault="00712A04" w:rsidP="003E1F62">
      <w:pPr>
        <w:spacing w:line="360" w:lineRule="auto"/>
        <w:ind w:firstLineChars="200" w:firstLine="420"/>
        <w:rPr>
          <w:rFonts w:ascii="宋体" w:eastAsia="宋体" w:hAnsi="宋体" w:cs="仿宋"/>
        </w:rPr>
      </w:pPr>
      <w:r w:rsidRPr="00712A04">
        <w:rPr>
          <w:rFonts w:ascii="宋体" w:eastAsia="宋体" w:hAnsi="宋体" w:cs="仿宋" w:hint="eastAsia"/>
        </w:rPr>
        <w:t>采用</w:t>
      </w:r>
      <w:proofErr w:type="gramStart"/>
      <w:r w:rsidRPr="00712A04">
        <w:rPr>
          <w:rFonts w:ascii="宋体" w:eastAsia="宋体" w:hAnsi="宋体" w:cs="仿宋" w:hint="eastAsia"/>
        </w:rPr>
        <w:t>被动响应</w:t>
      </w:r>
      <w:proofErr w:type="gramEnd"/>
      <w:r w:rsidRPr="00712A04">
        <w:rPr>
          <w:rFonts w:ascii="宋体" w:eastAsia="宋体" w:hAnsi="宋体" w:cs="仿宋" w:hint="eastAsia"/>
        </w:rPr>
        <w:t>和主动服务相结合的运维方式，通过规范、专业的巡检保养</w:t>
      </w:r>
      <w:r w:rsidR="003E1F62">
        <w:rPr>
          <w:rFonts w:ascii="宋体" w:eastAsia="宋体" w:hAnsi="宋体" w:cs="仿宋" w:hint="eastAsia"/>
        </w:rPr>
        <w:t>工</w:t>
      </w:r>
      <w:proofErr w:type="gramStart"/>
      <w:r w:rsidR="003E1F62">
        <w:rPr>
          <w:rFonts w:ascii="宋体" w:eastAsia="宋体" w:hAnsi="宋体" w:cs="仿宋" w:hint="eastAsia"/>
        </w:rPr>
        <w:t>作</w:t>
      </w:r>
      <w:r w:rsidR="003C2B40" w:rsidRPr="00712A04">
        <w:rPr>
          <w:rFonts w:ascii="宋体" w:eastAsia="宋体" w:hAnsi="宋体" w:cs="仿宋" w:hint="eastAsia"/>
        </w:rPr>
        <w:t>降</w:t>
      </w:r>
      <w:proofErr w:type="gramEnd"/>
      <w:r w:rsidR="003C2B40" w:rsidRPr="00712A04">
        <w:rPr>
          <w:rFonts w:ascii="宋体" w:eastAsia="宋体" w:hAnsi="宋体" w:cs="仿宋" w:hint="eastAsia"/>
        </w:rPr>
        <w:t>低</w:t>
      </w:r>
      <w:r w:rsidRPr="00712A04">
        <w:rPr>
          <w:rFonts w:ascii="宋体" w:eastAsia="宋体" w:hAnsi="宋体" w:cs="仿宋" w:hint="eastAsia"/>
        </w:rPr>
        <w:t>故障</w:t>
      </w:r>
      <w:r w:rsidR="003E1F62">
        <w:rPr>
          <w:rFonts w:ascii="宋体" w:eastAsia="宋体" w:hAnsi="宋体" w:cs="仿宋" w:hint="eastAsia"/>
        </w:rPr>
        <w:t>发生率</w:t>
      </w:r>
      <w:r w:rsidRPr="00712A04">
        <w:rPr>
          <w:rFonts w:ascii="宋体" w:eastAsia="宋体" w:hAnsi="宋体" w:cs="仿宋" w:hint="eastAsia"/>
        </w:rPr>
        <w:t>，提高服务效率和质量。具体服务内容如下：</w:t>
      </w:r>
    </w:p>
    <w:p w14:paraId="08800D63" w14:textId="77777777" w:rsidR="00712A04" w:rsidRPr="00712A04" w:rsidRDefault="00712A04" w:rsidP="00712A04">
      <w:pPr>
        <w:numPr>
          <w:ilvl w:val="0"/>
          <w:numId w:val="1"/>
        </w:numPr>
        <w:spacing w:line="360" w:lineRule="auto"/>
        <w:outlineLvl w:val="1"/>
        <w:rPr>
          <w:rFonts w:ascii="宋体" w:eastAsia="宋体" w:hAnsi="宋体" w:cs="仿宋"/>
          <w:b/>
          <w:bCs/>
        </w:rPr>
      </w:pPr>
      <w:r w:rsidRPr="00712A04">
        <w:rPr>
          <w:rFonts w:ascii="宋体" w:eastAsia="宋体" w:hAnsi="宋体" w:cs="仿宋" w:hint="eastAsia"/>
          <w:b/>
          <w:bCs/>
        </w:rPr>
        <w:t>机房管理服务</w:t>
      </w:r>
    </w:p>
    <w:p w14:paraId="338E4909" w14:textId="77777777" w:rsidR="00712A04" w:rsidRPr="00712A04" w:rsidRDefault="00712A04" w:rsidP="006243C4">
      <w:pPr>
        <w:spacing w:line="360" w:lineRule="auto"/>
        <w:ind w:firstLineChars="200" w:firstLine="420"/>
        <w:rPr>
          <w:rFonts w:ascii="宋体" w:eastAsia="宋体" w:hAnsi="宋体" w:cs="仿宋"/>
        </w:rPr>
      </w:pPr>
      <w:r w:rsidRPr="00712A04">
        <w:rPr>
          <w:rFonts w:ascii="宋体" w:eastAsia="宋体" w:hAnsi="宋体" w:cs="仿宋" w:hint="eastAsia"/>
        </w:rPr>
        <w:t>包括但不限于机房防鼠患服务，机房防漏水服务，机房标识、理线服务，机房运行风险及隐患评估服务。</w:t>
      </w:r>
    </w:p>
    <w:p w14:paraId="7494AF57" w14:textId="77777777" w:rsidR="00712A04" w:rsidRPr="00EA0C1A" w:rsidRDefault="00712A04" w:rsidP="00712A04">
      <w:pPr>
        <w:numPr>
          <w:ilvl w:val="0"/>
          <w:numId w:val="1"/>
        </w:numPr>
        <w:spacing w:line="360" w:lineRule="auto"/>
        <w:outlineLvl w:val="1"/>
        <w:rPr>
          <w:rFonts w:ascii="宋体" w:eastAsia="宋体" w:hAnsi="宋体" w:cs="仿宋"/>
          <w:b/>
          <w:bCs/>
        </w:rPr>
      </w:pPr>
      <w:r w:rsidRPr="00EA0C1A">
        <w:rPr>
          <w:rFonts w:ascii="宋体" w:eastAsia="宋体" w:hAnsi="宋体" w:cs="仿宋" w:hint="eastAsia"/>
          <w:b/>
          <w:bCs/>
        </w:rPr>
        <w:t>UPS系统运维服务</w:t>
      </w:r>
    </w:p>
    <w:p w14:paraId="07178AFB" w14:textId="77777777" w:rsidR="00712A04" w:rsidRPr="00EA0C1A" w:rsidRDefault="00712A04" w:rsidP="006243C4">
      <w:pPr>
        <w:spacing w:line="360" w:lineRule="auto"/>
        <w:ind w:firstLineChars="200" w:firstLine="420"/>
        <w:rPr>
          <w:rFonts w:ascii="宋体" w:eastAsia="宋体" w:hAnsi="宋体" w:cs="仿宋"/>
        </w:rPr>
      </w:pPr>
      <w:r w:rsidRPr="00EA0C1A">
        <w:rPr>
          <w:rFonts w:ascii="宋体" w:eastAsia="宋体" w:hAnsi="宋体" w:cs="仿宋" w:hint="eastAsia"/>
        </w:rPr>
        <w:t>包括UPS电源系统巡检服务，UPS蓄电池巡检服务，UPS电源系统清洁服务，UPS蓄电池清洁服务，故障诊断支持服务，UPS电源系统运行风险及隐患评估服务。</w:t>
      </w:r>
    </w:p>
    <w:p w14:paraId="2D3B61BA" w14:textId="77777777" w:rsidR="00712A04" w:rsidRPr="00712A04" w:rsidRDefault="00712A04" w:rsidP="00712A04">
      <w:pPr>
        <w:numPr>
          <w:ilvl w:val="0"/>
          <w:numId w:val="1"/>
        </w:numPr>
        <w:spacing w:line="360" w:lineRule="auto"/>
        <w:outlineLvl w:val="1"/>
        <w:rPr>
          <w:rFonts w:ascii="宋体" w:eastAsia="宋体" w:hAnsi="宋体" w:cs="仿宋"/>
          <w:b/>
          <w:bCs/>
        </w:rPr>
      </w:pPr>
      <w:r w:rsidRPr="00712A04">
        <w:rPr>
          <w:rFonts w:ascii="宋体" w:eastAsia="宋体" w:hAnsi="宋体" w:cs="仿宋" w:hint="eastAsia"/>
          <w:b/>
          <w:bCs/>
        </w:rPr>
        <w:t>供配电系统运维服务</w:t>
      </w:r>
    </w:p>
    <w:p w14:paraId="5A20EC4B" w14:textId="66E0BDA7" w:rsidR="00712A04" w:rsidRPr="00712A04" w:rsidRDefault="00712A04" w:rsidP="006243C4">
      <w:pPr>
        <w:spacing w:line="360" w:lineRule="auto"/>
        <w:ind w:firstLineChars="200" w:firstLine="420"/>
        <w:rPr>
          <w:rFonts w:ascii="宋体" w:eastAsia="宋体" w:hAnsi="宋体" w:cs="仿宋"/>
        </w:rPr>
      </w:pPr>
      <w:r w:rsidRPr="00712A04">
        <w:rPr>
          <w:rFonts w:ascii="宋体" w:eastAsia="宋体" w:hAnsi="宋体" w:cs="仿宋" w:hint="eastAsia"/>
        </w:rPr>
        <w:t>包括</w:t>
      </w:r>
      <w:r w:rsidR="008D186F">
        <w:rPr>
          <w:rFonts w:ascii="宋体" w:eastAsia="宋体" w:hAnsi="宋体" w:cs="仿宋" w:hint="eastAsia"/>
        </w:rPr>
        <w:t>供</w:t>
      </w:r>
      <w:r w:rsidRPr="00712A04">
        <w:rPr>
          <w:rFonts w:ascii="宋体" w:eastAsia="宋体" w:hAnsi="宋体" w:cs="仿宋" w:hint="eastAsia"/>
        </w:rPr>
        <w:t>配电柜、</w:t>
      </w:r>
      <w:proofErr w:type="gramStart"/>
      <w:r w:rsidRPr="00712A04">
        <w:rPr>
          <w:rFonts w:ascii="宋体" w:eastAsia="宋体" w:hAnsi="宋体" w:cs="仿宋" w:hint="eastAsia"/>
        </w:rPr>
        <w:t>列头柜巡检</w:t>
      </w:r>
      <w:proofErr w:type="gramEnd"/>
      <w:r w:rsidRPr="00712A04">
        <w:rPr>
          <w:rFonts w:ascii="宋体" w:eastAsia="宋体" w:hAnsi="宋体" w:cs="仿宋" w:hint="eastAsia"/>
        </w:rPr>
        <w:t>服务，供配电线缆巡检服务，故障处理支持服务，供配电系统运行风险及隐患评估服务。</w:t>
      </w:r>
    </w:p>
    <w:p w14:paraId="3C15DD47" w14:textId="77777777" w:rsidR="00712A04" w:rsidRPr="00712A04" w:rsidRDefault="00712A04" w:rsidP="00712A04">
      <w:pPr>
        <w:numPr>
          <w:ilvl w:val="0"/>
          <w:numId w:val="1"/>
        </w:numPr>
        <w:spacing w:line="360" w:lineRule="auto"/>
        <w:outlineLvl w:val="1"/>
        <w:rPr>
          <w:rFonts w:ascii="宋体" w:eastAsia="宋体" w:hAnsi="宋体" w:cs="仿宋"/>
          <w:b/>
          <w:bCs/>
        </w:rPr>
      </w:pPr>
      <w:r w:rsidRPr="00712A04">
        <w:rPr>
          <w:rFonts w:ascii="宋体" w:eastAsia="宋体" w:hAnsi="宋体" w:cs="仿宋" w:hint="eastAsia"/>
          <w:b/>
          <w:bCs/>
        </w:rPr>
        <w:t>精密空调系统运维服务</w:t>
      </w:r>
    </w:p>
    <w:p w14:paraId="2DD6B314" w14:textId="289043A3" w:rsidR="00712A04" w:rsidRPr="00712A04" w:rsidRDefault="00712A04" w:rsidP="006243C4">
      <w:pPr>
        <w:spacing w:line="360" w:lineRule="auto"/>
        <w:ind w:firstLineChars="200" w:firstLine="420"/>
        <w:rPr>
          <w:rFonts w:ascii="宋体" w:eastAsia="宋体" w:hAnsi="宋体" w:cs="仿宋"/>
        </w:rPr>
      </w:pPr>
      <w:r w:rsidRPr="00712A04">
        <w:rPr>
          <w:rFonts w:ascii="宋体" w:eastAsia="宋体" w:hAnsi="宋体" w:cs="仿宋" w:hint="eastAsia"/>
        </w:rPr>
        <w:t>包括精密空调系统巡检服务，精密空调系统清洁服务（</w:t>
      </w:r>
      <w:proofErr w:type="gramStart"/>
      <w:r w:rsidRPr="00712A04">
        <w:rPr>
          <w:rFonts w:ascii="宋体" w:eastAsia="宋体" w:hAnsi="宋体" w:cs="仿宋" w:hint="eastAsia"/>
        </w:rPr>
        <w:t>含内机</w:t>
      </w:r>
      <w:proofErr w:type="gramEnd"/>
      <w:r w:rsidRPr="00712A04">
        <w:rPr>
          <w:rFonts w:ascii="宋体" w:eastAsia="宋体" w:hAnsi="宋体" w:cs="仿宋" w:hint="eastAsia"/>
        </w:rPr>
        <w:t>、外机），故障诊断支持服务，精密空调系统运行风险及隐患评估服务。</w:t>
      </w:r>
    </w:p>
    <w:p w14:paraId="20A0C848" w14:textId="77777777" w:rsidR="00712A04" w:rsidRPr="00712A04" w:rsidRDefault="00712A04" w:rsidP="00712A04">
      <w:pPr>
        <w:numPr>
          <w:ilvl w:val="0"/>
          <w:numId w:val="1"/>
        </w:numPr>
        <w:spacing w:line="360" w:lineRule="auto"/>
        <w:outlineLvl w:val="1"/>
        <w:rPr>
          <w:rFonts w:ascii="宋体" w:eastAsia="宋体" w:hAnsi="宋体" w:cs="仿宋"/>
          <w:b/>
          <w:bCs/>
        </w:rPr>
      </w:pPr>
      <w:r w:rsidRPr="00712A04">
        <w:rPr>
          <w:rFonts w:ascii="宋体" w:eastAsia="宋体" w:hAnsi="宋体" w:cs="仿宋" w:hint="eastAsia"/>
          <w:b/>
          <w:bCs/>
        </w:rPr>
        <w:t>新风系统运维服务</w:t>
      </w:r>
    </w:p>
    <w:p w14:paraId="5330269B" w14:textId="17D02E63" w:rsidR="00712A04" w:rsidRPr="00712A04" w:rsidRDefault="00712A04" w:rsidP="006243C4">
      <w:pPr>
        <w:spacing w:line="360" w:lineRule="auto"/>
        <w:ind w:firstLineChars="200" w:firstLine="420"/>
        <w:rPr>
          <w:rFonts w:ascii="宋体" w:eastAsia="宋体" w:hAnsi="宋体" w:cs="仿宋"/>
        </w:rPr>
      </w:pPr>
      <w:r w:rsidRPr="00712A04">
        <w:rPr>
          <w:rFonts w:ascii="宋体" w:eastAsia="宋体" w:hAnsi="宋体" w:cs="仿宋" w:hint="eastAsia"/>
        </w:rPr>
        <w:t>包括新风系统巡检服务，新风系统清洁服务，故障诊断支持服务，新风系统运行风险及隐患评估服务。</w:t>
      </w:r>
    </w:p>
    <w:p w14:paraId="7945E7D7" w14:textId="77777777" w:rsidR="00712A04" w:rsidRPr="00712A04" w:rsidRDefault="00712A04" w:rsidP="00712A04">
      <w:pPr>
        <w:numPr>
          <w:ilvl w:val="0"/>
          <w:numId w:val="1"/>
        </w:numPr>
        <w:spacing w:line="360" w:lineRule="auto"/>
        <w:outlineLvl w:val="1"/>
        <w:rPr>
          <w:rFonts w:ascii="宋体" w:eastAsia="宋体" w:hAnsi="宋体" w:cs="仿宋"/>
          <w:b/>
          <w:bCs/>
        </w:rPr>
      </w:pPr>
      <w:r w:rsidRPr="00712A04">
        <w:rPr>
          <w:rFonts w:ascii="宋体" w:eastAsia="宋体" w:hAnsi="宋体" w:cs="仿宋" w:hint="eastAsia"/>
          <w:b/>
          <w:bCs/>
        </w:rPr>
        <w:t>气体消防系统运维服务</w:t>
      </w:r>
    </w:p>
    <w:p w14:paraId="09DC13A7" w14:textId="77777777" w:rsidR="00712A04" w:rsidRPr="00712A04" w:rsidRDefault="00712A04" w:rsidP="006243C4">
      <w:pPr>
        <w:spacing w:line="360" w:lineRule="auto"/>
        <w:ind w:firstLineChars="200" w:firstLine="420"/>
        <w:rPr>
          <w:rFonts w:ascii="宋体" w:eastAsia="宋体" w:hAnsi="宋体" w:cs="仿宋"/>
        </w:rPr>
      </w:pPr>
      <w:r w:rsidRPr="00712A04">
        <w:rPr>
          <w:rFonts w:ascii="宋体" w:eastAsia="宋体" w:hAnsi="宋体" w:cs="仿宋" w:hint="eastAsia"/>
        </w:rPr>
        <w:t>包括气体消防系统巡检服务，</w:t>
      </w:r>
      <w:proofErr w:type="gramStart"/>
      <w:r w:rsidRPr="00712A04">
        <w:rPr>
          <w:rFonts w:ascii="宋体" w:eastAsia="宋体" w:hAnsi="宋体" w:cs="仿宋" w:hint="eastAsia"/>
        </w:rPr>
        <w:t>气体消防</w:t>
      </w:r>
      <w:proofErr w:type="gramEnd"/>
      <w:r w:rsidRPr="00712A04">
        <w:rPr>
          <w:rFonts w:ascii="宋体" w:eastAsia="宋体" w:hAnsi="宋体" w:cs="仿宋" w:hint="eastAsia"/>
        </w:rPr>
        <w:t>运行风险及隐患评估服务。</w:t>
      </w:r>
    </w:p>
    <w:p w14:paraId="5AEA9A8C" w14:textId="77777777" w:rsidR="00712A04" w:rsidRPr="00712A04" w:rsidRDefault="00712A04" w:rsidP="00712A04">
      <w:pPr>
        <w:numPr>
          <w:ilvl w:val="0"/>
          <w:numId w:val="1"/>
        </w:numPr>
        <w:spacing w:line="360" w:lineRule="auto"/>
        <w:outlineLvl w:val="1"/>
        <w:rPr>
          <w:rFonts w:ascii="宋体" w:eastAsia="宋体" w:hAnsi="宋体" w:cs="仿宋"/>
          <w:b/>
          <w:bCs/>
        </w:rPr>
      </w:pPr>
      <w:proofErr w:type="gramStart"/>
      <w:r w:rsidRPr="00712A04">
        <w:rPr>
          <w:rFonts w:ascii="宋体" w:eastAsia="宋体" w:hAnsi="宋体" w:cs="仿宋" w:hint="eastAsia"/>
          <w:b/>
          <w:bCs/>
        </w:rPr>
        <w:t>动环系统</w:t>
      </w:r>
      <w:proofErr w:type="gramEnd"/>
      <w:r w:rsidRPr="00712A04">
        <w:rPr>
          <w:rFonts w:ascii="宋体" w:eastAsia="宋体" w:hAnsi="宋体" w:cs="仿宋" w:hint="eastAsia"/>
          <w:b/>
          <w:bCs/>
        </w:rPr>
        <w:t>运维服务</w:t>
      </w:r>
    </w:p>
    <w:p w14:paraId="7537E57E" w14:textId="77777777" w:rsidR="00712A04" w:rsidRPr="00712A04" w:rsidRDefault="00712A04" w:rsidP="006243C4">
      <w:pPr>
        <w:spacing w:line="360" w:lineRule="auto"/>
        <w:ind w:firstLineChars="200" w:firstLine="420"/>
        <w:rPr>
          <w:rFonts w:ascii="宋体" w:eastAsia="宋体" w:hAnsi="宋体" w:cs="仿宋"/>
        </w:rPr>
      </w:pPr>
      <w:proofErr w:type="gramStart"/>
      <w:r w:rsidRPr="00712A04">
        <w:rPr>
          <w:rFonts w:ascii="宋体" w:eastAsia="宋体" w:hAnsi="宋体" w:cs="仿宋" w:hint="eastAsia"/>
        </w:rPr>
        <w:t>包括动环系统</w:t>
      </w:r>
      <w:proofErr w:type="gramEnd"/>
      <w:r w:rsidRPr="00712A04">
        <w:rPr>
          <w:rFonts w:ascii="宋体" w:eastAsia="宋体" w:hAnsi="宋体" w:cs="仿宋" w:hint="eastAsia"/>
        </w:rPr>
        <w:t>巡检服务，传感器功能检测，软件平台升级服务，短信平台功能检测，传感器损坏免费更换服务，</w:t>
      </w:r>
      <w:proofErr w:type="gramStart"/>
      <w:r w:rsidRPr="00712A04">
        <w:rPr>
          <w:rFonts w:ascii="宋体" w:eastAsia="宋体" w:hAnsi="宋体" w:cs="仿宋" w:hint="eastAsia"/>
        </w:rPr>
        <w:t>动环系</w:t>
      </w:r>
      <w:proofErr w:type="gramEnd"/>
      <w:r w:rsidRPr="00712A04">
        <w:rPr>
          <w:rFonts w:ascii="宋体" w:eastAsia="宋体" w:hAnsi="宋体" w:cs="仿宋" w:hint="eastAsia"/>
        </w:rPr>
        <w:t>统运行风险及隐患评估服务。</w:t>
      </w:r>
    </w:p>
    <w:p w14:paraId="7C6BFD8B" w14:textId="77777777" w:rsidR="00712A04" w:rsidRPr="00712A04" w:rsidRDefault="00712A04" w:rsidP="00712A04">
      <w:pPr>
        <w:numPr>
          <w:ilvl w:val="0"/>
          <w:numId w:val="1"/>
        </w:numPr>
        <w:spacing w:line="360" w:lineRule="auto"/>
        <w:outlineLvl w:val="1"/>
        <w:rPr>
          <w:rFonts w:ascii="宋体" w:eastAsia="宋体" w:hAnsi="宋体" w:cs="仿宋"/>
          <w:b/>
          <w:bCs/>
        </w:rPr>
      </w:pPr>
      <w:r w:rsidRPr="00712A04">
        <w:rPr>
          <w:rFonts w:ascii="宋体" w:eastAsia="宋体" w:hAnsi="宋体" w:cs="仿宋" w:hint="eastAsia"/>
          <w:b/>
          <w:bCs/>
        </w:rPr>
        <w:t>视频监控系统运维服务</w:t>
      </w:r>
    </w:p>
    <w:p w14:paraId="55EAB78E" w14:textId="77777777" w:rsidR="00712A04" w:rsidRPr="00712A04" w:rsidRDefault="00712A04" w:rsidP="006243C4">
      <w:pPr>
        <w:spacing w:line="360" w:lineRule="auto"/>
        <w:ind w:firstLineChars="200" w:firstLine="420"/>
        <w:rPr>
          <w:rFonts w:ascii="宋体" w:eastAsia="宋体" w:hAnsi="宋体" w:cs="仿宋"/>
        </w:rPr>
      </w:pPr>
      <w:r w:rsidRPr="00712A04">
        <w:rPr>
          <w:rFonts w:ascii="宋体" w:eastAsia="宋体" w:hAnsi="宋体" w:cs="仿宋" w:hint="eastAsia"/>
        </w:rPr>
        <w:lastRenderedPageBreak/>
        <w:t>包括视频监控系统巡检服务，设备故障检修服务，设备损坏免费更换服务，视频监控系统日常维护服务。</w:t>
      </w:r>
    </w:p>
    <w:p w14:paraId="28909861" w14:textId="77777777" w:rsidR="00712A04" w:rsidRPr="00712A04" w:rsidRDefault="00712A04" w:rsidP="00712A04">
      <w:pPr>
        <w:numPr>
          <w:ilvl w:val="0"/>
          <w:numId w:val="1"/>
        </w:numPr>
        <w:spacing w:line="360" w:lineRule="auto"/>
        <w:outlineLvl w:val="1"/>
        <w:rPr>
          <w:rFonts w:ascii="宋体" w:eastAsia="宋体" w:hAnsi="宋体" w:cs="仿宋"/>
          <w:b/>
          <w:bCs/>
        </w:rPr>
      </w:pPr>
      <w:r w:rsidRPr="00712A04">
        <w:rPr>
          <w:rFonts w:ascii="宋体" w:eastAsia="宋体" w:hAnsi="宋体" w:cs="仿宋" w:hint="eastAsia"/>
          <w:b/>
          <w:bCs/>
        </w:rPr>
        <w:t>机柜、防静电地板、微孔天花维修服务</w:t>
      </w:r>
    </w:p>
    <w:p w14:paraId="554BAFBC" w14:textId="19BB0ADF" w:rsidR="002A2DBD" w:rsidRPr="00712A04" w:rsidRDefault="00712A04" w:rsidP="006243C4">
      <w:pPr>
        <w:ind w:firstLineChars="200" w:firstLine="420"/>
        <w:jc w:val="left"/>
        <w:rPr>
          <w:rFonts w:ascii="宋体" w:eastAsia="宋体" w:hAnsi="宋体"/>
        </w:rPr>
      </w:pPr>
      <w:r w:rsidRPr="00712A04">
        <w:rPr>
          <w:rFonts w:ascii="宋体" w:eastAsia="宋体" w:hAnsi="宋体" w:cs="仿宋" w:hint="eastAsia"/>
        </w:rPr>
        <w:t>包括中心机房、</w:t>
      </w:r>
      <w:proofErr w:type="gramStart"/>
      <w:r w:rsidRPr="00712A04">
        <w:rPr>
          <w:rFonts w:ascii="宋体" w:eastAsia="宋体" w:hAnsi="宋体" w:cs="仿宋" w:hint="eastAsia"/>
        </w:rPr>
        <w:t>灾备机房</w:t>
      </w:r>
      <w:proofErr w:type="gramEnd"/>
      <w:r w:rsidRPr="00712A04">
        <w:rPr>
          <w:rFonts w:ascii="宋体" w:eastAsia="宋体" w:hAnsi="宋体" w:cs="仿宋" w:hint="eastAsia"/>
        </w:rPr>
        <w:t>内所有机柜前后网孔门维修，使其能够正常开关门，</w:t>
      </w:r>
      <w:r w:rsidR="003E1F62" w:rsidRPr="00712A04">
        <w:rPr>
          <w:rFonts w:ascii="宋体" w:eastAsia="宋体" w:hAnsi="宋体" w:cs="仿宋" w:hint="eastAsia"/>
        </w:rPr>
        <w:t>免费更换全部</w:t>
      </w:r>
      <w:r w:rsidRPr="00712A04">
        <w:rPr>
          <w:rFonts w:ascii="宋体" w:eastAsia="宋体" w:hAnsi="宋体" w:cs="仿宋" w:hint="eastAsia"/>
        </w:rPr>
        <w:t>有缺陷或污渍不能清除的防静电地板和微孔天花。</w:t>
      </w:r>
    </w:p>
    <w:p w14:paraId="1AB26A3C" w14:textId="77777777" w:rsidR="00E823A4" w:rsidRPr="002A2DBD" w:rsidRDefault="00E823A4" w:rsidP="00794A2E">
      <w:pPr>
        <w:pStyle w:val="3"/>
        <w:spacing w:line="480" w:lineRule="auto"/>
        <w:ind w:firstLineChars="0" w:firstLine="0"/>
        <w:rPr>
          <w:rFonts w:ascii="宋体" w:hAnsi="宋体" w:cs="宋体"/>
        </w:rPr>
      </w:pPr>
      <w:r w:rsidRPr="002A2DBD">
        <w:rPr>
          <w:rFonts w:ascii="宋体" w:hAnsi="宋体" w:cs="宋体" w:hint="eastAsia"/>
        </w:rPr>
        <w:t>三、服务要求</w:t>
      </w:r>
    </w:p>
    <w:p w14:paraId="49A2530B" w14:textId="78E29D00" w:rsidR="00E823A4" w:rsidRPr="00712A04" w:rsidRDefault="00E823A4" w:rsidP="00E823A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color w:val="000000"/>
          <w:szCs w:val="21"/>
        </w:rPr>
      </w:pPr>
      <w:r w:rsidRPr="00712A04">
        <w:rPr>
          <w:rFonts w:ascii="宋体" w:eastAsia="宋体" w:hAnsi="宋体" w:hint="eastAsia"/>
          <w:color w:val="000000"/>
          <w:szCs w:val="21"/>
        </w:rPr>
        <w:t xml:space="preserve">1. </w:t>
      </w:r>
      <w:r w:rsidR="00C97D48">
        <w:rPr>
          <w:rFonts w:ascii="宋体" w:eastAsia="宋体" w:hAnsi="宋体" w:hint="eastAsia"/>
          <w:color w:val="000000"/>
          <w:szCs w:val="21"/>
        </w:rPr>
        <w:t>要求</w:t>
      </w:r>
      <w:r w:rsidRPr="00712A04">
        <w:rPr>
          <w:rFonts w:ascii="宋体" w:eastAsia="宋体" w:hAnsi="宋体" w:hint="eastAsia"/>
          <w:color w:val="000000"/>
          <w:szCs w:val="21"/>
        </w:rPr>
        <w:t>服务商在本地设有专门维护团队，提供</w:t>
      </w:r>
      <w:r w:rsidR="00D132E6" w:rsidRPr="00712A04">
        <w:rPr>
          <w:rFonts w:ascii="宋体" w:eastAsia="宋体" w:hAnsi="宋体" w:hint="eastAsia"/>
          <w:color w:val="000000"/>
          <w:szCs w:val="21"/>
        </w:rPr>
        <w:t>7X</w:t>
      </w:r>
      <w:r w:rsidRPr="00712A04">
        <w:rPr>
          <w:rFonts w:ascii="宋体" w:eastAsia="宋体" w:hAnsi="宋体" w:hint="eastAsia"/>
          <w:color w:val="000000"/>
          <w:szCs w:val="21"/>
        </w:rPr>
        <w:t>24小时电话技术支持</w:t>
      </w:r>
      <w:r w:rsidR="00075D32" w:rsidRPr="00712A04">
        <w:rPr>
          <w:rFonts w:ascii="宋体" w:eastAsia="宋体" w:hAnsi="宋体" w:hint="eastAsia"/>
          <w:color w:val="000000"/>
          <w:szCs w:val="21"/>
        </w:rPr>
        <w:t>服务</w:t>
      </w:r>
      <w:r w:rsidRPr="00712A04">
        <w:rPr>
          <w:rFonts w:ascii="宋体" w:eastAsia="宋体" w:hAnsi="宋体" w:hint="eastAsia"/>
          <w:color w:val="000000"/>
          <w:szCs w:val="21"/>
        </w:rPr>
        <w:t>,</w:t>
      </w:r>
      <w:r w:rsidR="00075D32" w:rsidRPr="00712A04">
        <w:rPr>
          <w:rFonts w:ascii="宋体" w:eastAsia="宋体" w:hAnsi="宋体" w:hint="eastAsia"/>
          <w:color w:val="000000"/>
          <w:szCs w:val="21"/>
        </w:rPr>
        <w:t>接到故障通知</w:t>
      </w:r>
      <w:r w:rsidRPr="00712A04">
        <w:rPr>
          <w:rFonts w:ascii="宋体" w:eastAsia="宋体" w:hAnsi="宋体" w:hint="eastAsia"/>
          <w:color w:val="000000"/>
          <w:szCs w:val="21"/>
        </w:rPr>
        <w:t>后</w:t>
      </w:r>
      <w:r w:rsidR="00D132E6" w:rsidRPr="00712A04">
        <w:rPr>
          <w:rFonts w:ascii="宋体" w:eastAsia="宋体" w:hAnsi="宋体" w:hint="eastAsia"/>
          <w:color w:val="000000"/>
          <w:szCs w:val="21"/>
        </w:rPr>
        <w:t>要求</w:t>
      </w:r>
      <w:r w:rsidRPr="00712A04">
        <w:rPr>
          <w:rFonts w:ascii="宋体" w:eastAsia="宋体" w:hAnsi="宋体" w:hint="eastAsia"/>
          <w:color w:val="000000"/>
          <w:szCs w:val="21"/>
        </w:rPr>
        <w:t>维保工程师</w:t>
      </w:r>
      <w:r w:rsidR="008C0CCF" w:rsidRPr="00712A04">
        <w:rPr>
          <w:rFonts w:ascii="宋体" w:eastAsia="宋体" w:hAnsi="宋体"/>
          <w:color w:val="000000"/>
          <w:szCs w:val="21"/>
        </w:rPr>
        <w:t>48</w:t>
      </w:r>
      <w:r w:rsidRPr="00712A04">
        <w:rPr>
          <w:rFonts w:ascii="宋体" w:eastAsia="宋体" w:hAnsi="宋体" w:hint="eastAsia"/>
          <w:color w:val="000000"/>
          <w:szCs w:val="21"/>
        </w:rPr>
        <w:t>小时内到达现场响应。</w:t>
      </w:r>
    </w:p>
    <w:p w14:paraId="1688E92D" w14:textId="4091248A" w:rsidR="00E823A4" w:rsidRPr="00712A04" w:rsidRDefault="00E823A4" w:rsidP="001779EF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color w:val="000000"/>
          <w:szCs w:val="21"/>
        </w:rPr>
      </w:pPr>
      <w:r w:rsidRPr="00712A04">
        <w:rPr>
          <w:rFonts w:ascii="宋体" w:eastAsia="宋体" w:hAnsi="宋体" w:hint="eastAsia"/>
          <w:color w:val="000000"/>
          <w:szCs w:val="21"/>
        </w:rPr>
        <w:t>2.</w:t>
      </w:r>
      <w:r w:rsidR="00257DA4" w:rsidRPr="00712A04">
        <w:rPr>
          <w:rFonts w:ascii="宋体" w:eastAsia="宋体" w:hAnsi="宋体" w:hint="eastAsia"/>
          <w:color w:val="000000"/>
          <w:szCs w:val="21"/>
        </w:rPr>
        <w:t xml:space="preserve"> </w:t>
      </w:r>
      <w:r w:rsidRPr="00712A04">
        <w:rPr>
          <w:rFonts w:ascii="宋体" w:eastAsia="宋体" w:hAnsi="宋体" w:hint="eastAsia"/>
          <w:color w:val="000000"/>
          <w:szCs w:val="21"/>
        </w:rPr>
        <w:t>每年提供</w:t>
      </w:r>
      <w:r w:rsidR="00D132E6" w:rsidRPr="00712A04">
        <w:rPr>
          <w:rFonts w:ascii="宋体" w:eastAsia="宋体" w:hAnsi="宋体"/>
          <w:color w:val="000000"/>
          <w:szCs w:val="21"/>
        </w:rPr>
        <w:t>4</w:t>
      </w:r>
      <w:r w:rsidRPr="00712A04">
        <w:rPr>
          <w:rFonts w:ascii="宋体" w:eastAsia="宋体" w:hAnsi="宋体" w:hint="eastAsia"/>
          <w:color w:val="000000"/>
          <w:szCs w:val="21"/>
        </w:rPr>
        <w:t>次节日巡检服务。巡检服务分别要求在</w:t>
      </w:r>
      <w:r w:rsidR="00D132E6" w:rsidRPr="00712A04">
        <w:rPr>
          <w:rFonts w:ascii="宋体" w:eastAsia="宋体" w:hAnsi="宋体" w:hint="eastAsia"/>
          <w:color w:val="000000"/>
          <w:szCs w:val="21"/>
        </w:rPr>
        <w:t>元旦节、</w:t>
      </w:r>
      <w:r w:rsidRPr="00712A04">
        <w:rPr>
          <w:rFonts w:ascii="宋体" w:eastAsia="宋体" w:hAnsi="宋体" w:hint="eastAsia"/>
          <w:color w:val="000000"/>
          <w:szCs w:val="21"/>
        </w:rPr>
        <w:t>春节、五一节、国庆节节前</w:t>
      </w:r>
      <w:r w:rsidRPr="00712A04">
        <w:rPr>
          <w:rFonts w:ascii="宋体" w:eastAsia="宋体" w:hAnsi="宋体"/>
          <w:color w:val="000000"/>
          <w:szCs w:val="21"/>
        </w:rPr>
        <w:t>5</w:t>
      </w:r>
      <w:r w:rsidRPr="00712A04">
        <w:rPr>
          <w:rFonts w:ascii="宋体" w:eastAsia="宋体" w:hAnsi="宋体" w:hint="eastAsia"/>
          <w:color w:val="000000"/>
          <w:szCs w:val="21"/>
        </w:rPr>
        <w:t>日内完成。</w:t>
      </w:r>
    </w:p>
    <w:p w14:paraId="399D36B5" w14:textId="26F6257E" w:rsidR="002902A8" w:rsidRPr="00712A04" w:rsidRDefault="001779EF" w:rsidP="00E823A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3</w:t>
      </w:r>
      <w:r w:rsidR="002902A8" w:rsidRPr="00712A04">
        <w:rPr>
          <w:rFonts w:ascii="宋体" w:eastAsia="宋体" w:hAnsi="宋体"/>
          <w:color w:val="000000"/>
          <w:szCs w:val="21"/>
        </w:rPr>
        <w:t>.</w:t>
      </w:r>
      <w:r w:rsidR="002902A8" w:rsidRPr="00712A04">
        <w:rPr>
          <w:rFonts w:ascii="宋体" w:eastAsia="宋体" w:hAnsi="宋体" w:hint="eastAsia"/>
          <w:color w:val="000000"/>
          <w:szCs w:val="21"/>
        </w:rPr>
        <w:t>协助院方制定应急预案，当有重大故障发生时提供技术支持。</w:t>
      </w:r>
    </w:p>
    <w:p w14:paraId="169C25EB" w14:textId="77FCF92E" w:rsidR="00C52B56" w:rsidRPr="00712A04" w:rsidRDefault="001779EF" w:rsidP="00257DA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4</w:t>
      </w:r>
      <w:r w:rsidR="00794A2E" w:rsidRPr="00712A04">
        <w:rPr>
          <w:rFonts w:ascii="宋体" w:eastAsia="宋体" w:hAnsi="宋体" w:hint="eastAsia"/>
          <w:color w:val="000000"/>
          <w:szCs w:val="21"/>
        </w:rPr>
        <w:t>.</w:t>
      </w:r>
      <w:proofErr w:type="gramStart"/>
      <w:r w:rsidR="00257DA4" w:rsidRPr="00712A04">
        <w:rPr>
          <w:rFonts w:ascii="宋体" w:eastAsia="宋体" w:hAnsi="宋体" w:hint="eastAsia"/>
          <w:color w:val="000000"/>
          <w:szCs w:val="21"/>
        </w:rPr>
        <w:t>维保合同</w:t>
      </w:r>
      <w:proofErr w:type="gramEnd"/>
      <w:r w:rsidR="00257DA4" w:rsidRPr="00712A04">
        <w:rPr>
          <w:rFonts w:ascii="宋体" w:eastAsia="宋体" w:hAnsi="宋体" w:hint="eastAsia"/>
          <w:color w:val="000000"/>
          <w:szCs w:val="21"/>
        </w:rPr>
        <w:t>签订生效后一年内，</w:t>
      </w:r>
      <w:r w:rsidR="00C97D48">
        <w:rPr>
          <w:rFonts w:ascii="宋体" w:eastAsia="宋体" w:hAnsi="宋体" w:hint="eastAsia"/>
          <w:color w:val="000000"/>
          <w:szCs w:val="21"/>
        </w:rPr>
        <w:t>基础</w:t>
      </w:r>
      <w:r w:rsidR="00F847B9" w:rsidRPr="00712A04">
        <w:rPr>
          <w:rFonts w:ascii="宋体" w:eastAsia="宋体" w:hAnsi="宋体" w:hint="eastAsia"/>
          <w:color w:val="000000"/>
          <w:szCs w:val="21"/>
        </w:rPr>
        <w:t>设备出现故障，</w:t>
      </w:r>
      <w:r w:rsidR="00C97D48">
        <w:rPr>
          <w:rFonts w:ascii="宋体" w:eastAsia="宋体" w:hAnsi="宋体" w:hint="eastAsia"/>
          <w:color w:val="000000"/>
          <w:szCs w:val="21"/>
        </w:rPr>
        <w:t>维修费用单次在</w:t>
      </w:r>
      <w:r w:rsidR="00C97D48">
        <w:rPr>
          <w:rFonts w:ascii="宋体" w:eastAsia="宋体" w:hAnsi="宋体"/>
          <w:color w:val="000000"/>
          <w:szCs w:val="21"/>
        </w:rPr>
        <w:t>800</w:t>
      </w:r>
      <w:r w:rsidR="00C97D48">
        <w:rPr>
          <w:rFonts w:ascii="宋体" w:eastAsia="宋体" w:hAnsi="宋体" w:hint="eastAsia"/>
          <w:color w:val="000000"/>
          <w:szCs w:val="21"/>
        </w:rPr>
        <w:t>元以下的项目由服务商</w:t>
      </w:r>
      <w:r w:rsidR="00F847B9" w:rsidRPr="00712A04">
        <w:rPr>
          <w:rFonts w:ascii="宋体" w:eastAsia="宋体" w:hAnsi="宋体" w:hint="eastAsia"/>
          <w:color w:val="000000"/>
          <w:szCs w:val="21"/>
        </w:rPr>
        <w:t>免费维修或更换配件，更换配件时间不超过</w:t>
      </w:r>
      <w:r w:rsidR="00F847B9" w:rsidRPr="00712A04">
        <w:rPr>
          <w:rFonts w:ascii="宋体" w:eastAsia="宋体" w:hAnsi="宋体"/>
          <w:color w:val="000000"/>
          <w:szCs w:val="21"/>
        </w:rPr>
        <w:t>5</w:t>
      </w:r>
      <w:r w:rsidR="00F847B9" w:rsidRPr="00712A04">
        <w:rPr>
          <w:rFonts w:ascii="宋体" w:eastAsia="宋体" w:hAnsi="宋体" w:hint="eastAsia"/>
          <w:color w:val="000000"/>
          <w:szCs w:val="21"/>
        </w:rPr>
        <w:t>个工作日。</w:t>
      </w:r>
      <w:r w:rsidR="00C97D48">
        <w:rPr>
          <w:rFonts w:ascii="宋体" w:eastAsia="宋体" w:hAnsi="宋体" w:hint="eastAsia"/>
          <w:color w:val="000000"/>
          <w:szCs w:val="21"/>
        </w:rPr>
        <w:t>单次维修费用超过</w:t>
      </w:r>
      <w:r w:rsidR="00C97D48">
        <w:rPr>
          <w:rFonts w:ascii="宋体" w:eastAsia="宋体" w:hAnsi="宋体"/>
          <w:color w:val="000000"/>
          <w:szCs w:val="21"/>
        </w:rPr>
        <w:t>800</w:t>
      </w:r>
      <w:r w:rsidR="00C97D48">
        <w:rPr>
          <w:rFonts w:ascii="宋体" w:eastAsia="宋体" w:hAnsi="宋体" w:hint="eastAsia"/>
          <w:color w:val="000000"/>
          <w:szCs w:val="21"/>
        </w:rPr>
        <w:t>元</w:t>
      </w:r>
      <w:r w:rsidR="003E1F62">
        <w:rPr>
          <w:rFonts w:ascii="宋体" w:eastAsia="宋体" w:hAnsi="宋体" w:hint="eastAsia"/>
          <w:color w:val="000000"/>
          <w:szCs w:val="21"/>
        </w:rPr>
        <w:t>（含8</w:t>
      </w:r>
      <w:r w:rsidR="003E1F62">
        <w:rPr>
          <w:rFonts w:ascii="宋体" w:eastAsia="宋体" w:hAnsi="宋体"/>
          <w:color w:val="000000"/>
          <w:szCs w:val="21"/>
        </w:rPr>
        <w:t>00</w:t>
      </w:r>
      <w:r w:rsidR="003E1F62">
        <w:rPr>
          <w:rFonts w:ascii="宋体" w:eastAsia="宋体" w:hAnsi="宋体" w:hint="eastAsia"/>
          <w:color w:val="000000"/>
          <w:szCs w:val="21"/>
        </w:rPr>
        <w:t>元）</w:t>
      </w:r>
      <w:r w:rsidR="00C97D48">
        <w:rPr>
          <w:rFonts w:ascii="宋体" w:eastAsia="宋体" w:hAnsi="宋体" w:hint="eastAsia"/>
          <w:color w:val="000000"/>
          <w:szCs w:val="21"/>
        </w:rPr>
        <w:t>的项目由双方友好协商，</w:t>
      </w:r>
      <w:r w:rsidR="00357728">
        <w:rPr>
          <w:rFonts w:ascii="宋体" w:eastAsia="宋体" w:hAnsi="宋体" w:hint="eastAsia"/>
          <w:color w:val="000000"/>
          <w:szCs w:val="21"/>
        </w:rPr>
        <w:t>另行结算。</w:t>
      </w:r>
    </w:p>
    <w:p w14:paraId="5191E50A" w14:textId="3EF04575" w:rsidR="00257DA4" w:rsidRPr="006243C4" w:rsidRDefault="00257DA4" w:rsidP="00257DA4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  <w:color w:val="000000"/>
          <w:szCs w:val="21"/>
        </w:rPr>
      </w:pPr>
      <w:r w:rsidRPr="006243C4">
        <w:rPr>
          <w:rFonts w:ascii="宋体" w:eastAsia="宋体" w:hAnsi="宋体" w:hint="eastAsia"/>
          <w:color w:val="000000"/>
          <w:szCs w:val="21"/>
        </w:rPr>
        <w:t>设备清单</w:t>
      </w:r>
      <w:r w:rsidR="00F847B9" w:rsidRPr="006243C4">
        <w:rPr>
          <w:rFonts w:ascii="宋体" w:eastAsia="宋体" w:hAnsi="宋体" w:hint="eastAsia"/>
          <w:color w:val="000000"/>
          <w:szCs w:val="21"/>
        </w:rPr>
        <w:t>如下</w:t>
      </w:r>
      <w:r w:rsidRPr="006243C4">
        <w:rPr>
          <w:rFonts w:ascii="宋体" w:eastAsia="宋体" w:hAnsi="宋体" w:hint="eastAsia"/>
          <w:color w:val="000000"/>
          <w:szCs w:val="21"/>
        </w:rPr>
        <w:t>：</w:t>
      </w:r>
      <w:r w:rsidR="001779EF">
        <w:rPr>
          <w:rFonts w:ascii="宋体" w:eastAsia="宋体" w:hAnsi="宋体" w:hint="eastAsia"/>
          <w:color w:val="000000"/>
          <w:szCs w:val="21"/>
        </w:rPr>
        <w:t>(设备数量以现场勘查为准，以下</w:t>
      </w:r>
      <w:r w:rsidR="003E1F62">
        <w:rPr>
          <w:rFonts w:ascii="宋体" w:eastAsia="宋体" w:hAnsi="宋体" w:hint="eastAsia"/>
          <w:color w:val="000000"/>
          <w:szCs w:val="21"/>
        </w:rPr>
        <w:t>设备</w:t>
      </w:r>
      <w:r w:rsidR="001779EF">
        <w:rPr>
          <w:rFonts w:ascii="宋体" w:eastAsia="宋体" w:hAnsi="宋体" w:hint="eastAsia"/>
          <w:color w:val="000000"/>
          <w:szCs w:val="21"/>
        </w:rPr>
        <w:t>清单仅作参考</w:t>
      </w:r>
      <w:r w:rsidR="001779EF">
        <w:rPr>
          <w:rFonts w:ascii="宋体" w:eastAsia="宋体" w:hAnsi="宋体"/>
          <w:color w:val="000000"/>
          <w:szCs w:val="21"/>
        </w:rPr>
        <w:t>)</w:t>
      </w:r>
    </w:p>
    <w:p w14:paraId="387592C0" w14:textId="77777777" w:rsidR="00712A04" w:rsidRPr="00712A04" w:rsidRDefault="00712A04" w:rsidP="00712A04">
      <w:pPr>
        <w:numPr>
          <w:ilvl w:val="0"/>
          <w:numId w:val="3"/>
        </w:numPr>
        <w:spacing w:line="360" w:lineRule="auto"/>
        <w:outlineLvl w:val="1"/>
        <w:rPr>
          <w:rFonts w:ascii="宋体" w:eastAsia="宋体" w:hAnsi="宋体" w:cs="仿宋"/>
        </w:rPr>
      </w:pPr>
      <w:r w:rsidRPr="00712A04">
        <w:rPr>
          <w:rFonts w:ascii="宋体" w:eastAsia="宋体" w:hAnsi="宋体" w:cs="仿宋" w:hint="eastAsia"/>
        </w:rPr>
        <w:t>中心机房基础设备设施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87"/>
        <w:gridCol w:w="2069"/>
        <w:gridCol w:w="1520"/>
        <w:gridCol w:w="1364"/>
        <w:gridCol w:w="2456"/>
      </w:tblGrid>
      <w:tr w:rsidR="00712A04" w:rsidRPr="00712A04" w14:paraId="73621C78" w14:textId="77777777" w:rsidTr="006276AB">
        <w:tc>
          <w:tcPr>
            <w:tcW w:w="897" w:type="dxa"/>
          </w:tcPr>
          <w:p w14:paraId="118BB043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100" w:type="dxa"/>
          </w:tcPr>
          <w:p w14:paraId="36F5AC05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设备名称</w:t>
            </w:r>
          </w:p>
        </w:tc>
        <w:tc>
          <w:tcPr>
            <w:tcW w:w="1542" w:type="dxa"/>
          </w:tcPr>
          <w:p w14:paraId="09D4FFB4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383" w:type="dxa"/>
          </w:tcPr>
          <w:p w14:paraId="4B626598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2496" w:type="dxa"/>
          </w:tcPr>
          <w:p w14:paraId="18E063D2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712A04" w:rsidRPr="00712A04" w14:paraId="737B22EE" w14:textId="77777777" w:rsidTr="006276AB">
        <w:tc>
          <w:tcPr>
            <w:tcW w:w="897" w:type="dxa"/>
          </w:tcPr>
          <w:p w14:paraId="15EB15BE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100" w:type="dxa"/>
          </w:tcPr>
          <w:p w14:paraId="76ADCE18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机柜</w:t>
            </w:r>
          </w:p>
        </w:tc>
        <w:tc>
          <w:tcPr>
            <w:tcW w:w="1542" w:type="dxa"/>
          </w:tcPr>
          <w:p w14:paraId="04C87824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台</w:t>
            </w:r>
          </w:p>
        </w:tc>
        <w:tc>
          <w:tcPr>
            <w:tcW w:w="1383" w:type="dxa"/>
          </w:tcPr>
          <w:p w14:paraId="19B5B5A7" w14:textId="77684165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仿宋"/>
                <w:sz w:val="18"/>
                <w:szCs w:val="18"/>
              </w:rPr>
              <w:t>4</w:t>
            </w:r>
          </w:p>
        </w:tc>
        <w:tc>
          <w:tcPr>
            <w:tcW w:w="2496" w:type="dxa"/>
          </w:tcPr>
          <w:p w14:paraId="6B068076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4158C242" w14:textId="77777777" w:rsidTr="006276AB">
        <w:tc>
          <w:tcPr>
            <w:tcW w:w="897" w:type="dxa"/>
          </w:tcPr>
          <w:p w14:paraId="55F7EC3C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2</w:t>
            </w:r>
          </w:p>
        </w:tc>
        <w:tc>
          <w:tcPr>
            <w:tcW w:w="2100" w:type="dxa"/>
          </w:tcPr>
          <w:p w14:paraId="232EA9AB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UPS</w:t>
            </w:r>
          </w:p>
        </w:tc>
        <w:tc>
          <w:tcPr>
            <w:tcW w:w="1542" w:type="dxa"/>
          </w:tcPr>
          <w:p w14:paraId="502FBFDD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套</w:t>
            </w:r>
          </w:p>
        </w:tc>
        <w:tc>
          <w:tcPr>
            <w:tcW w:w="1383" w:type="dxa"/>
          </w:tcPr>
          <w:p w14:paraId="52E06AB5" w14:textId="75A1C4B0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496" w:type="dxa"/>
          </w:tcPr>
          <w:p w14:paraId="066A9167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33A1C980" w14:textId="77777777" w:rsidTr="006276AB">
        <w:tc>
          <w:tcPr>
            <w:tcW w:w="897" w:type="dxa"/>
          </w:tcPr>
          <w:p w14:paraId="05212D68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3</w:t>
            </w:r>
          </w:p>
        </w:tc>
        <w:tc>
          <w:tcPr>
            <w:tcW w:w="2100" w:type="dxa"/>
          </w:tcPr>
          <w:p w14:paraId="64D79092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UPS蓄电池</w:t>
            </w:r>
          </w:p>
        </w:tc>
        <w:tc>
          <w:tcPr>
            <w:tcW w:w="1542" w:type="dxa"/>
          </w:tcPr>
          <w:p w14:paraId="3CD22E2B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节</w:t>
            </w:r>
          </w:p>
        </w:tc>
        <w:tc>
          <w:tcPr>
            <w:tcW w:w="1383" w:type="dxa"/>
          </w:tcPr>
          <w:p w14:paraId="66420E7F" w14:textId="52F8A19F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9</w:t>
            </w:r>
            <w:r>
              <w:rPr>
                <w:rFonts w:ascii="宋体" w:eastAsia="宋体" w:hAnsi="宋体" w:cs="仿宋"/>
                <w:sz w:val="18"/>
                <w:szCs w:val="18"/>
              </w:rPr>
              <w:t>6</w:t>
            </w:r>
          </w:p>
        </w:tc>
        <w:tc>
          <w:tcPr>
            <w:tcW w:w="2496" w:type="dxa"/>
          </w:tcPr>
          <w:p w14:paraId="0F33070A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49F37075" w14:textId="77777777" w:rsidTr="006276AB">
        <w:tc>
          <w:tcPr>
            <w:tcW w:w="897" w:type="dxa"/>
          </w:tcPr>
          <w:p w14:paraId="60BBF62F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4</w:t>
            </w:r>
          </w:p>
        </w:tc>
        <w:tc>
          <w:tcPr>
            <w:tcW w:w="2100" w:type="dxa"/>
          </w:tcPr>
          <w:p w14:paraId="25E05C3E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精密空调</w:t>
            </w:r>
          </w:p>
        </w:tc>
        <w:tc>
          <w:tcPr>
            <w:tcW w:w="1542" w:type="dxa"/>
          </w:tcPr>
          <w:p w14:paraId="2B3F70F8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台</w:t>
            </w:r>
          </w:p>
        </w:tc>
        <w:tc>
          <w:tcPr>
            <w:tcW w:w="1383" w:type="dxa"/>
          </w:tcPr>
          <w:p w14:paraId="3BDDA7A5" w14:textId="275D39D0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2</w:t>
            </w:r>
          </w:p>
        </w:tc>
        <w:tc>
          <w:tcPr>
            <w:tcW w:w="2496" w:type="dxa"/>
          </w:tcPr>
          <w:p w14:paraId="41753EB5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C97D48" w:rsidRPr="00712A04" w14:paraId="6F388907" w14:textId="77777777" w:rsidTr="006276AB">
        <w:tc>
          <w:tcPr>
            <w:tcW w:w="897" w:type="dxa"/>
          </w:tcPr>
          <w:p w14:paraId="717D094D" w14:textId="66EDB68B" w:rsidR="00C97D48" w:rsidRPr="00712A04" w:rsidRDefault="00C97D48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5</w:t>
            </w:r>
          </w:p>
        </w:tc>
        <w:tc>
          <w:tcPr>
            <w:tcW w:w="2100" w:type="dxa"/>
          </w:tcPr>
          <w:p w14:paraId="64DAC728" w14:textId="15111888" w:rsidR="00C97D48" w:rsidRPr="00712A04" w:rsidRDefault="00C97D48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通信空调</w:t>
            </w:r>
          </w:p>
        </w:tc>
        <w:tc>
          <w:tcPr>
            <w:tcW w:w="1542" w:type="dxa"/>
          </w:tcPr>
          <w:p w14:paraId="381730DC" w14:textId="4BE6D2BA" w:rsidR="00C97D48" w:rsidRPr="00712A04" w:rsidRDefault="00C97D48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台</w:t>
            </w:r>
          </w:p>
        </w:tc>
        <w:tc>
          <w:tcPr>
            <w:tcW w:w="1383" w:type="dxa"/>
          </w:tcPr>
          <w:p w14:paraId="6CBA2DE7" w14:textId="19463BE8" w:rsidR="00C97D48" w:rsidRDefault="00C97D48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6</w:t>
            </w:r>
          </w:p>
        </w:tc>
        <w:tc>
          <w:tcPr>
            <w:tcW w:w="2496" w:type="dxa"/>
          </w:tcPr>
          <w:p w14:paraId="3D7FE9C9" w14:textId="233136B4" w:rsidR="00C97D48" w:rsidRPr="00712A04" w:rsidRDefault="00C97D48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07DE5EE5" w14:textId="77777777" w:rsidTr="006276AB">
        <w:tc>
          <w:tcPr>
            <w:tcW w:w="897" w:type="dxa"/>
          </w:tcPr>
          <w:p w14:paraId="1B2E1604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5</w:t>
            </w:r>
          </w:p>
        </w:tc>
        <w:tc>
          <w:tcPr>
            <w:tcW w:w="2100" w:type="dxa"/>
          </w:tcPr>
          <w:p w14:paraId="520F654E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新风系统</w:t>
            </w:r>
          </w:p>
        </w:tc>
        <w:tc>
          <w:tcPr>
            <w:tcW w:w="1542" w:type="dxa"/>
          </w:tcPr>
          <w:p w14:paraId="33AE309C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台</w:t>
            </w:r>
          </w:p>
        </w:tc>
        <w:tc>
          <w:tcPr>
            <w:tcW w:w="1383" w:type="dxa"/>
          </w:tcPr>
          <w:p w14:paraId="3C8BB141" w14:textId="3E7FAD5D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496" w:type="dxa"/>
          </w:tcPr>
          <w:p w14:paraId="561BE99F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00860CB7" w14:textId="77777777" w:rsidTr="006276AB">
        <w:tc>
          <w:tcPr>
            <w:tcW w:w="897" w:type="dxa"/>
          </w:tcPr>
          <w:p w14:paraId="78EB1A68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6</w:t>
            </w:r>
          </w:p>
        </w:tc>
        <w:tc>
          <w:tcPr>
            <w:tcW w:w="2100" w:type="dxa"/>
          </w:tcPr>
          <w:p w14:paraId="6E60EFDB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配电柜</w:t>
            </w:r>
          </w:p>
        </w:tc>
        <w:tc>
          <w:tcPr>
            <w:tcW w:w="1542" w:type="dxa"/>
          </w:tcPr>
          <w:p w14:paraId="17DE89F0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台</w:t>
            </w:r>
          </w:p>
        </w:tc>
        <w:tc>
          <w:tcPr>
            <w:tcW w:w="1383" w:type="dxa"/>
          </w:tcPr>
          <w:p w14:paraId="4F5E8CE2" w14:textId="6B4E8BBD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4</w:t>
            </w:r>
          </w:p>
        </w:tc>
        <w:tc>
          <w:tcPr>
            <w:tcW w:w="2496" w:type="dxa"/>
          </w:tcPr>
          <w:p w14:paraId="794FABFD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46121278" w14:textId="77777777" w:rsidTr="006276AB">
        <w:tc>
          <w:tcPr>
            <w:tcW w:w="897" w:type="dxa"/>
          </w:tcPr>
          <w:p w14:paraId="31A26913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7</w:t>
            </w:r>
          </w:p>
        </w:tc>
        <w:tc>
          <w:tcPr>
            <w:tcW w:w="2100" w:type="dxa"/>
          </w:tcPr>
          <w:p w14:paraId="3EA5D844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proofErr w:type="gramStart"/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列头柜</w:t>
            </w:r>
            <w:proofErr w:type="gramEnd"/>
          </w:p>
        </w:tc>
        <w:tc>
          <w:tcPr>
            <w:tcW w:w="1542" w:type="dxa"/>
          </w:tcPr>
          <w:p w14:paraId="7B66904A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kern w:val="2"/>
                <w:sz w:val="18"/>
                <w:szCs w:val="18"/>
              </w:rPr>
              <w:t>台</w:t>
            </w:r>
          </w:p>
        </w:tc>
        <w:tc>
          <w:tcPr>
            <w:tcW w:w="1383" w:type="dxa"/>
          </w:tcPr>
          <w:p w14:paraId="28BA587A" w14:textId="3F53C20E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2</w:t>
            </w:r>
          </w:p>
        </w:tc>
        <w:tc>
          <w:tcPr>
            <w:tcW w:w="2496" w:type="dxa"/>
          </w:tcPr>
          <w:p w14:paraId="0FE101E3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4428DE80" w14:textId="77777777" w:rsidTr="006276AB">
        <w:tc>
          <w:tcPr>
            <w:tcW w:w="897" w:type="dxa"/>
          </w:tcPr>
          <w:p w14:paraId="3E5B577E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8</w:t>
            </w:r>
          </w:p>
        </w:tc>
        <w:tc>
          <w:tcPr>
            <w:tcW w:w="2100" w:type="dxa"/>
          </w:tcPr>
          <w:p w14:paraId="513844B4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proofErr w:type="gramStart"/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动环系统</w:t>
            </w:r>
            <w:proofErr w:type="gramEnd"/>
          </w:p>
        </w:tc>
        <w:tc>
          <w:tcPr>
            <w:tcW w:w="1542" w:type="dxa"/>
          </w:tcPr>
          <w:p w14:paraId="76B0959D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套</w:t>
            </w:r>
          </w:p>
        </w:tc>
        <w:tc>
          <w:tcPr>
            <w:tcW w:w="1383" w:type="dxa"/>
          </w:tcPr>
          <w:p w14:paraId="6F689B46" w14:textId="0B485840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496" w:type="dxa"/>
          </w:tcPr>
          <w:p w14:paraId="1B19B45C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4ABE29F7" w14:textId="77777777" w:rsidTr="006276AB">
        <w:tc>
          <w:tcPr>
            <w:tcW w:w="897" w:type="dxa"/>
          </w:tcPr>
          <w:p w14:paraId="6EECAD5D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9</w:t>
            </w:r>
          </w:p>
        </w:tc>
        <w:tc>
          <w:tcPr>
            <w:tcW w:w="2100" w:type="dxa"/>
          </w:tcPr>
          <w:p w14:paraId="08C3B2F6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气体消防系统</w:t>
            </w:r>
          </w:p>
        </w:tc>
        <w:tc>
          <w:tcPr>
            <w:tcW w:w="1542" w:type="dxa"/>
          </w:tcPr>
          <w:p w14:paraId="56B549AD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套</w:t>
            </w:r>
          </w:p>
        </w:tc>
        <w:tc>
          <w:tcPr>
            <w:tcW w:w="1383" w:type="dxa"/>
          </w:tcPr>
          <w:p w14:paraId="03D8688A" w14:textId="12C32DC6" w:rsidR="00712A04" w:rsidRPr="00712A04" w:rsidRDefault="001779EF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/>
                <w:sz w:val="18"/>
                <w:szCs w:val="18"/>
              </w:rPr>
              <w:t>3</w:t>
            </w:r>
          </w:p>
        </w:tc>
        <w:tc>
          <w:tcPr>
            <w:tcW w:w="2496" w:type="dxa"/>
          </w:tcPr>
          <w:p w14:paraId="202F1ED2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1CD4765A" w14:textId="77777777" w:rsidTr="006276AB">
        <w:tc>
          <w:tcPr>
            <w:tcW w:w="897" w:type="dxa"/>
          </w:tcPr>
          <w:p w14:paraId="7C5CD419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10</w:t>
            </w:r>
          </w:p>
        </w:tc>
        <w:tc>
          <w:tcPr>
            <w:tcW w:w="2100" w:type="dxa"/>
          </w:tcPr>
          <w:p w14:paraId="1041CE74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监控摄像机</w:t>
            </w:r>
          </w:p>
        </w:tc>
        <w:tc>
          <w:tcPr>
            <w:tcW w:w="1542" w:type="dxa"/>
          </w:tcPr>
          <w:p w14:paraId="4799E5EC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台</w:t>
            </w:r>
          </w:p>
        </w:tc>
        <w:tc>
          <w:tcPr>
            <w:tcW w:w="1383" w:type="dxa"/>
          </w:tcPr>
          <w:p w14:paraId="761667E5" w14:textId="2C05E222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6</w:t>
            </w:r>
          </w:p>
        </w:tc>
        <w:tc>
          <w:tcPr>
            <w:tcW w:w="2496" w:type="dxa"/>
          </w:tcPr>
          <w:p w14:paraId="549CC23D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624A3CD9" w14:textId="77777777" w:rsidTr="006276AB">
        <w:tc>
          <w:tcPr>
            <w:tcW w:w="897" w:type="dxa"/>
          </w:tcPr>
          <w:p w14:paraId="1DCD2C85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11</w:t>
            </w:r>
          </w:p>
        </w:tc>
        <w:tc>
          <w:tcPr>
            <w:tcW w:w="2100" w:type="dxa"/>
          </w:tcPr>
          <w:p w14:paraId="6331AB47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防静电地板</w:t>
            </w:r>
          </w:p>
        </w:tc>
        <w:tc>
          <w:tcPr>
            <w:tcW w:w="1542" w:type="dxa"/>
          </w:tcPr>
          <w:p w14:paraId="0384AF25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项</w:t>
            </w:r>
          </w:p>
        </w:tc>
        <w:tc>
          <w:tcPr>
            <w:tcW w:w="1383" w:type="dxa"/>
          </w:tcPr>
          <w:p w14:paraId="143FC495" w14:textId="78C10C56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496" w:type="dxa"/>
          </w:tcPr>
          <w:p w14:paraId="6D654D0F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3913F600" w14:textId="77777777" w:rsidTr="006276AB">
        <w:tc>
          <w:tcPr>
            <w:tcW w:w="897" w:type="dxa"/>
          </w:tcPr>
          <w:p w14:paraId="550D292C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12</w:t>
            </w:r>
          </w:p>
        </w:tc>
        <w:tc>
          <w:tcPr>
            <w:tcW w:w="2100" w:type="dxa"/>
          </w:tcPr>
          <w:p w14:paraId="74F15CBD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微孔天花板</w:t>
            </w:r>
          </w:p>
        </w:tc>
        <w:tc>
          <w:tcPr>
            <w:tcW w:w="1542" w:type="dxa"/>
          </w:tcPr>
          <w:p w14:paraId="6A7FC41B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项</w:t>
            </w:r>
          </w:p>
        </w:tc>
        <w:tc>
          <w:tcPr>
            <w:tcW w:w="1383" w:type="dxa"/>
          </w:tcPr>
          <w:p w14:paraId="42932CFB" w14:textId="21034537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496" w:type="dxa"/>
          </w:tcPr>
          <w:p w14:paraId="2331659D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</w:tbl>
    <w:p w14:paraId="3D96D7A4" w14:textId="77777777" w:rsidR="005939A0" w:rsidRDefault="005939A0" w:rsidP="005939A0">
      <w:pPr>
        <w:spacing w:line="360" w:lineRule="auto"/>
        <w:outlineLvl w:val="1"/>
        <w:rPr>
          <w:rFonts w:ascii="宋体" w:eastAsia="宋体" w:hAnsi="宋体" w:cs="仿宋"/>
        </w:rPr>
      </w:pPr>
    </w:p>
    <w:p w14:paraId="4DD14028" w14:textId="5D40F0C0" w:rsidR="00712A04" w:rsidRPr="00712A04" w:rsidRDefault="005939A0" w:rsidP="005939A0">
      <w:pPr>
        <w:spacing w:line="360" w:lineRule="auto"/>
        <w:outlineLvl w:val="1"/>
        <w:rPr>
          <w:rFonts w:ascii="宋体" w:eastAsia="宋体" w:hAnsi="宋体" w:cs="仿宋"/>
        </w:rPr>
      </w:pPr>
      <w:r>
        <w:rPr>
          <w:rFonts w:ascii="宋体" w:eastAsia="宋体" w:hAnsi="宋体" w:cs="仿宋"/>
        </w:rPr>
        <w:lastRenderedPageBreak/>
        <w:t>2</w:t>
      </w:r>
      <w:r>
        <w:rPr>
          <w:rFonts w:ascii="宋体" w:eastAsia="宋体" w:hAnsi="宋体" w:cs="仿宋" w:hint="eastAsia"/>
        </w:rPr>
        <w:t>、</w:t>
      </w:r>
      <w:bookmarkStart w:id="3" w:name="_GoBack"/>
      <w:bookmarkEnd w:id="3"/>
      <w:r w:rsidR="00712A04" w:rsidRPr="00712A04">
        <w:rPr>
          <w:rFonts w:ascii="宋体" w:eastAsia="宋体" w:hAnsi="宋体" w:cs="仿宋" w:hint="eastAsia"/>
        </w:rPr>
        <w:t>灾备机房基础设备设施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88"/>
        <w:gridCol w:w="2072"/>
        <w:gridCol w:w="1522"/>
        <w:gridCol w:w="1366"/>
        <w:gridCol w:w="2448"/>
      </w:tblGrid>
      <w:tr w:rsidR="00712A04" w:rsidRPr="00712A04" w14:paraId="77527D62" w14:textId="77777777" w:rsidTr="00C97D48">
        <w:tc>
          <w:tcPr>
            <w:tcW w:w="888" w:type="dxa"/>
          </w:tcPr>
          <w:p w14:paraId="6F97166B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072" w:type="dxa"/>
          </w:tcPr>
          <w:p w14:paraId="1244098D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设备名称</w:t>
            </w:r>
          </w:p>
        </w:tc>
        <w:tc>
          <w:tcPr>
            <w:tcW w:w="1522" w:type="dxa"/>
          </w:tcPr>
          <w:p w14:paraId="572F114E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366" w:type="dxa"/>
          </w:tcPr>
          <w:p w14:paraId="43B7C82F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2448" w:type="dxa"/>
          </w:tcPr>
          <w:p w14:paraId="7C878DA9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712A04" w:rsidRPr="00712A04" w14:paraId="49C88B33" w14:textId="77777777" w:rsidTr="00C97D48">
        <w:tc>
          <w:tcPr>
            <w:tcW w:w="888" w:type="dxa"/>
          </w:tcPr>
          <w:p w14:paraId="32A11582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072" w:type="dxa"/>
          </w:tcPr>
          <w:p w14:paraId="68C2EE45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机柜</w:t>
            </w:r>
          </w:p>
        </w:tc>
        <w:tc>
          <w:tcPr>
            <w:tcW w:w="1522" w:type="dxa"/>
          </w:tcPr>
          <w:p w14:paraId="193BC94D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台</w:t>
            </w:r>
          </w:p>
        </w:tc>
        <w:tc>
          <w:tcPr>
            <w:tcW w:w="1366" w:type="dxa"/>
          </w:tcPr>
          <w:p w14:paraId="25A64898" w14:textId="15832021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6</w:t>
            </w:r>
          </w:p>
        </w:tc>
        <w:tc>
          <w:tcPr>
            <w:tcW w:w="2448" w:type="dxa"/>
          </w:tcPr>
          <w:p w14:paraId="773BBCD7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00CE7515" w14:textId="77777777" w:rsidTr="00C97D48">
        <w:tc>
          <w:tcPr>
            <w:tcW w:w="888" w:type="dxa"/>
          </w:tcPr>
          <w:p w14:paraId="2D91108D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2</w:t>
            </w:r>
          </w:p>
        </w:tc>
        <w:tc>
          <w:tcPr>
            <w:tcW w:w="2072" w:type="dxa"/>
          </w:tcPr>
          <w:p w14:paraId="3134AFB7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UPS</w:t>
            </w:r>
          </w:p>
        </w:tc>
        <w:tc>
          <w:tcPr>
            <w:tcW w:w="1522" w:type="dxa"/>
          </w:tcPr>
          <w:p w14:paraId="4D45C5B0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套</w:t>
            </w:r>
          </w:p>
        </w:tc>
        <w:tc>
          <w:tcPr>
            <w:tcW w:w="1366" w:type="dxa"/>
          </w:tcPr>
          <w:p w14:paraId="08BDD259" w14:textId="627460F6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448" w:type="dxa"/>
          </w:tcPr>
          <w:p w14:paraId="753B58E6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10637A23" w14:textId="77777777" w:rsidTr="00C97D48">
        <w:tc>
          <w:tcPr>
            <w:tcW w:w="888" w:type="dxa"/>
          </w:tcPr>
          <w:p w14:paraId="0B6E4E1F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3</w:t>
            </w:r>
          </w:p>
        </w:tc>
        <w:tc>
          <w:tcPr>
            <w:tcW w:w="2072" w:type="dxa"/>
          </w:tcPr>
          <w:p w14:paraId="21B7A42D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UPS蓄电池</w:t>
            </w:r>
          </w:p>
        </w:tc>
        <w:tc>
          <w:tcPr>
            <w:tcW w:w="1522" w:type="dxa"/>
          </w:tcPr>
          <w:p w14:paraId="1D221812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节</w:t>
            </w:r>
          </w:p>
        </w:tc>
        <w:tc>
          <w:tcPr>
            <w:tcW w:w="1366" w:type="dxa"/>
          </w:tcPr>
          <w:p w14:paraId="400231D5" w14:textId="2DD9587A" w:rsidR="00712A04" w:rsidRPr="00712A04" w:rsidRDefault="009B21AC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/>
                <w:sz w:val="18"/>
                <w:szCs w:val="18"/>
              </w:rPr>
              <w:t>64</w:t>
            </w:r>
          </w:p>
        </w:tc>
        <w:tc>
          <w:tcPr>
            <w:tcW w:w="2448" w:type="dxa"/>
          </w:tcPr>
          <w:p w14:paraId="2F3E9EEB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3BE33C6F" w14:textId="77777777" w:rsidTr="00C97D48">
        <w:tc>
          <w:tcPr>
            <w:tcW w:w="888" w:type="dxa"/>
          </w:tcPr>
          <w:p w14:paraId="53513F3F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4</w:t>
            </w:r>
          </w:p>
        </w:tc>
        <w:tc>
          <w:tcPr>
            <w:tcW w:w="2072" w:type="dxa"/>
          </w:tcPr>
          <w:p w14:paraId="6EF42601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精密空调</w:t>
            </w:r>
          </w:p>
        </w:tc>
        <w:tc>
          <w:tcPr>
            <w:tcW w:w="1522" w:type="dxa"/>
          </w:tcPr>
          <w:p w14:paraId="2762F791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台</w:t>
            </w:r>
          </w:p>
        </w:tc>
        <w:tc>
          <w:tcPr>
            <w:tcW w:w="1366" w:type="dxa"/>
          </w:tcPr>
          <w:p w14:paraId="1AC02B41" w14:textId="28338957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448" w:type="dxa"/>
          </w:tcPr>
          <w:p w14:paraId="59480B38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1555B04B" w14:textId="77777777" w:rsidTr="00C97D48">
        <w:tc>
          <w:tcPr>
            <w:tcW w:w="888" w:type="dxa"/>
          </w:tcPr>
          <w:p w14:paraId="1792470B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14:paraId="61BC26DE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新风系统</w:t>
            </w:r>
          </w:p>
        </w:tc>
        <w:tc>
          <w:tcPr>
            <w:tcW w:w="1522" w:type="dxa"/>
          </w:tcPr>
          <w:p w14:paraId="0A2C037E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台</w:t>
            </w:r>
          </w:p>
        </w:tc>
        <w:tc>
          <w:tcPr>
            <w:tcW w:w="1366" w:type="dxa"/>
          </w:tcPr>
          <w:p w14:paraId="558EC161" w14:textId="5C28A645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448" w:type="dxa"/>
          </w:tcPr>
          <w:p w14:paraId="609D8073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16B31B89" w14:textId="77777777" w:rsidTr="00C97D48">
        <w:tc>
          <w:tcPr>
            <w:tcW w:w="888" w:type="dxa"/>
          </w:tcPr>
          <w:p w14:paraId="1358F209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6</w:t>
            </w:r>
          </w:p>
        </w:tc>
        <w:tc>
          <w:tcPr>
            <w:tcW w:w="2072" w:type="dxa"/>
          </w:tcPr>
          <w:p w14:paraId="5649ED01" w14:textId="1E8856FA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配电</w:t>
            </w:r>
            <w:r w:rsidR="006243C4">
              <w:rPr>
                <w:rFonts w:ascii="宋体" w:eastAsia="宋体" w:hAnsi="宋体" w:cs="仿宋" w:hint="eastAsia"/>
                <w:sz w:val="18"/>
                <w:szCs w:val="18"/>
              </w:rPr>
              <w:t>箱</w:t>
            </w:r>
          </w:p>
        </w:tc>
        <w:tc>
          <w:tcPr>
            <w:tcW w:w="1522" w:type="dxa"/>
          </w:tcPr>
          <w:p w14:paraId="6D161FDE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台</w:t>
            </w:r>
          </w:p>
        </w:tc>
        <w:tc>
          <w:tcPr>
            <w:tcW w:w="1366" w:type="dxa"/>
          </w:tcPr>
          <w:p w14:paraId="04D1860E" w14:textId="6F7D75DB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448" w:type="dxa"/>
          </w:tcPr>
          <w:p w14:paraId="75108B0B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09B35378" w14:textId="77777777" w:rsidTr="00C97D48">
        <w:tc>
          <w:tcPr>
            <w:tcW w:w="888" w:type="dxa"/>
          </w:tcPr>
          <w:p w14:paraId="633DED3F" w14:textId="3681E546" w:rsidR="00712A04" w:rsidRPr="00712A04" w:rsidRDefault="00C97D48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/>
                <w:sz w:val="18"/>
                <w:szCs w:val="18"/>
              </w:rPr>
              <w:t>7</w:t>
            </w:r>
          </w:p>
        </w:tc>
        <w:tc>
          <w:tcPr>
            <w:tcW w:w="2072" w:type="dxa"/>
          </w:tcPr>
          <w:p w14:paraId="59C3745C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气体消防系统</w:t>
            </w:r>
          </w:p>
        </w:tc>
        <w:tc>
          <w:tcPr>
            <w:tcW w:w="1522" w:type="dxa"/>
          </w:tcPr>
          <w:p w14:paraId="3A53CB88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套</w:t>
            </w:r>
          </w:p>
        </w:tc>
        <w:tc>
          <w:tcPr>
            <w:tcW w:w="1366" w:type="dxa"/>
          </w:tcPr>
          <w:p w14:paraId="3BB3FFA4" w14:textId="39C86AD5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448" w:type="dxa"/>
          </w:tcPr>
          <w:p w14:paraId="03630B40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2CF4C346" w14:textId="77777777" w:rsidTr="00C97D48">
        <w:tc>
          <w:tcPr>
            <w:tcW w:w="888" w:type="dxa"/>
          </w:tcPr>
          <w:p w14:paraId="3F95E56E" w14:textId="768F507A" w:rsidR="00712A04" w:rsidRPr="00712A04" w:rsidRDefault="00C97D48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/>
                <w:sz w:val="18"/>
                <w:szCs w:val="18"/>
              </w:rPr>
              <w:t>8</w:t>
            </w:r>
          </w:p>
        </w:tc>
        <w:tc>
          <w:tcPr>
            <w:tcW w:w="2072" w:type="dxa"/>
          </w:tcPr>
          <w:p w14:paraId="748F87B2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监控摄像机</w:t>
            </w:r>
          </w:p>
        </w:tc>
        <w:tc>
          <w:tcPr>
            <w:tcW w:w="1522" w:type="dxa"/>
          </w:tcPr>
          <w:p w14:paraId="4155B698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台</w:t>
            </w:r>
          </w:p>
        </w:tc>
        <w:tc>
          <w:tcPr>
            <w:tcW w:w="1366" w:type="dxa"/>
          </w:tcPr>
          <w:p w14:paraId="104AB3AC" w14:textId="58B739A8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448" w:type="dxa"/>
          </w:tcPr>
          <w:p w14:paraId="1CDB87C8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04502398" w14:textId="77777777" w:rsidTr="00C97D48">
        <w:tc>
          <w:tcPr>
            <w:tcW w:w="888" w:type="dxa"/>
          </w:tcPr>
          <w:p w14:paraId="44F41013" w14:textId="2D766D6E" w:rsidR="00712A04" w:rsidRPr="00712A04" w:rsidRDefault="00C97D48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/>
                <w:sz w:val="18"/>
                <w:szCs w:val="18"/>
              </w:rPr>
              <w:t>9</w:t>
            </w:r>
          </w:p>
        </w:tc>
        <w:tc>
          <w:tcPr>
            <w:tcW w:w="2072" w:type="dxa"/>
          </w:tcPr>
          <w:p w14:paraId="621972DB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防静电地板</w:t>
            </w:r>
          </w:p>
        </w:tc>
        <w:tc>
          <w:tcPr>
            <w:tcW w:w="1522" w:type="dxa"/>
          </w:tcPr>
          <w:p w14:paraId="0558201E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项</w:t>
            </w:r>
          </w:p>
        </w:tc>
        <w:tc>
          <w:tcPr>
            <w:tcW w:w="1366" w:type="dxa"/>
          </w:tcPr>
          <w:p w14:paraId="20D4C93C" w14:textId="082BB86D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448" w:type="dxa"/>
          </w:tcPr>
          <w:p w14:paraId="1E38CE54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  <w:tr w:rsidR="00712A04" w:rsidRPr="00712A04" w14:paraId="4C7E8F9D" w14:textId="77777777" w:rsidTr="00C97D48">
        <w:tc>
          <w:tcPr>
            <w:tcW w:w="888" w:type="dxa"/>
          </w:tcPr>
          <w:p w14:paraId="11721EBE" w14:textId="10EAA164" w:rsidR="00712A04" w:rsidRPr="00712A04" w:rsidRDefault="00C97D48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/>
                <w:sz w:val="18"/>
                <w:szCs w:val="18"/>
              </w:rPr>
              <w:t>10</w:t>
            </w:r>
          </w:p>
        </w:tc>
        <w:tc>
          <w:tcPr>
            <w:tcW w:w="2072" w:type="dxa"/>
          </w:tcPr>
          <w:p w14:paraId="62120C0E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微孔天花板</w:t>
            </w:r>
          </w:p>
        </w:tc>
        <w:tc>
          <w:tcPr>
            <w:tcW w:w="1522" w:type="dxa"/>
          </w:tcPr>
          <w:p w14:paraId="6965554B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712A04">
              <w:rPr>
                <w:rFonts w:ascii="宋体" w:eastAsia="宋体" w:hAnsi="宋体" w:cs="仿宋" w:hint="eastAsia"/>
                <w:sz w:val="18"/>
                <w:szCs w:val="18"/>
              </w:rPr>
              <w:t>项</w:t>
            </w:r>
          </w:p>
        </w:tc>
        <w:tc>
          <w:tcPr>
            <w:tcW w:w="1366" w:type="dxa"/>
          </w:tcPr>
          <w:p w14:paraId="6F8600C6" w14:textId="104EF1A3" w:rsidR="00712A04" w:rsidRPr="00712A04" w:rsidRDefault="006243C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448" w:type="dxa"/>
          </w:tcPr>
          <w:p w14:paraId="02D8A6AB" w14:textId="77777777" w:rsidR="00712A04" w:rsidRPr="00712A04" w:rsidRDefault="00712A04" w:rsidP="006276AB">
            <w:pPr>
              <w:spacing w:line="360" w:lineRule="auto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</w:p>
        </w:tc>
      </w:tr>
    </w:tbl>
    <w:p w14:paraId="2E585B4C" w14:textId="0EB33440" w:rsidR="00712A04" w:rsidRDefault="00712A04" w:rsidP="00712A04">
      <w:pPr>
        <w:spacing w:line="360" w:lineRule="auto"/>
        <w:outlineLvl w:val="0"/>
        <w:rPr>
          <w:rFonts w:ascii="仿宋" w:eastAsia="仿宋" w:hAnsi="仿宋" w:cs="仿宋"/>
          <w:b/>
          <w:bCs/>
        </w:rPr>
      </w:pPr>
    </w:p>
    <w:p w14:paraId="00FED86D" w14:textId="77777777" w:rsidR="00794A2E" w:rsidRPr="00794A2E" w:rsidRDefault="00794A2E" w:rsidP="00E823A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14:paraId="7599FCDF" w14:textId="77777777" w:rsidR="00ED1A6A" w:rsidRPr="002A2DBD" w:rsidRDefault="00ED1A6A" w:rsidP="00E823A4">
      <w:pPr>
        <w:ind w:firstLine="420"/>
        <w:jc w:val="left"/>
        <w:rPr>
          <w:rFonts w:ascii="宋体" w:eastAsia="宋体" w:hAnsi="宋体"/>
          <w:sz w:val="28"/>
          <w:szCs w:val="28"/>
        </w:rPr>
      </w:pPr>
    </w:p>
    <w:sectPr w:rsidR="00ED1A6A" w:rsidRPr="002A2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A921A" w14:textId="77777777" w:rsidR="008402DD" w:rsidRDefault="008402DD" w:rsidP="005405D5">
      <w:r>
        <w:separator/>
      </w:r>
    </w:p>
  </w:endnote>
  <w:endnote w:type="continuationSeparator" w:id="0">
    <w:p w14:paraId="7169E475" w14:textId="77777777" w:rsidR="008402DD" w:rsidRDefault="008402DD" w:rsidP="0054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E7E4E" w14:textId="77777777" w:rsidR="008402DD" w:rsidRDefault="008402DD" w:rsidP="005405D5">
      <w:r>
        <w:separator/>
      </w:r>
    </w:p>
  </w:footnote>
  <w:footnote w:type="continuationSeparator" w:id="0">
    <w:p w14:paraId="7E4D9CFA" w14:textId="77777777" w:rsidR="008402DD" w:rsidRDefault="008402DD" w:rsidP="00540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48248D"/>
    <w:multiLevelType w:val="singleLevel"/>
    <w:tmpl w:val="D848248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1E2B256"/>
    <w:multiLevelType w:val="singleLevel"/>
    <w:tmpl w:val="E1E2B25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BA54725"/>
    <w:multiLevelType w:val="singleLevel"/>
    <w:tmpl w:val="2BA547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70"/>
    <w:rsid w:val="000023BE"/>
    <w:rsid w:val="000118BD"/>
    <w:rsid w:val="00013F99"/>
    <w:rsid w:val="00075D32"/>
    <w:rsid w:val="00092FB4"/>
    <w:rsid w:val="000969A3"/>
    <w:rsid w:val="001779EF"/>
    <w:rsid w:val="00206B41"/>
    <w:rsid w:val="00206F10"/>
    <w:rsid w:val="00257DA4"/>
    <w:rsid w:val="00271897"/>
    <w:rsid w:val="002902A8"/>
    <w:rsid w:val="002A2DBD"/>
    <w:rsid w:val="00315CC3"/>
    <w:rsid w:val="00325598"/>
    <w:rsid w:val="00357728"/>
    <w:rsid w:val="00370649"/>
    <w:rsid w:val="003C2B40"/>
    <w:rsid w:val="003E1F62"/>
    <w:rsid w:val="00416624"/>
    <w:rsid w:val="004B260C"/>
    <w:rsid w:val="004B672D"/>
    <w:rsid w:val="004E5F24"/>
    <w:rsid w:val="004F7C78"/>
    <w:rsid w:val="005355AB"/>
    <w:rsid w:val="005405D5"/>
    <w:rsid w:val="005939A0"/>
    <w:rsid w:val="005F1ACE"/>
    <w:rsid w:val="0061232D"/>
    <w:rsid w:val="006243C4"/>
    <w:rsid w:val="00661231"/>
    <w:rsid w:val="0066279C"/>
    <w:rsid w:val="006B5739"/>
    <w:rsid w:val="006C5CDB"/>
    <w:rsid w:val="006C6A16"/>
    <w:rsid w:val="006E0226"/>
    <w:rsid w:val="00712A04"/>
    <w:rsid w:val="00737080"/>
    <w:rsid w:val="0077525B"/>
    <w:rsid w:val="00794A2E"/>
    <w:rsid w:val="00812450"/>
    <w:rsid w:val="008402DD"/>
    <w:rsid w:val="00866CF4"/>
    <w:rsid w:val="008C0CCF"/>
    <w:rsid w:val="008C4EC9"/>
    <w:rsid w:val="008D186F"/>
    <w:rsid w:val="00945862"/>
    <w:rsid w:val="009B21AC"/>
    <w:rsid w:val="00A07670"/>
    <w:rsid w:val="00A40BC4"/>
    <w:rsid w:val="00A54081"/>
    <w:rsid w:val="00AD52C1"/>
    <w:rsid w:val="00B373F6"/>
    <w:rsid w:val="00C12A7C"/>
    <w:rsid w:val="00C52B56"/>
    <w:rsid w:val="00C61127"/>
    <w:rsid w:val="00C97D48"/>
    <w:rsid w:val="00CD3729"/>
    <w:rsid w:val="00D132E6"/>
    <w:rsid w:val="00D346EB"/>
    <w:rsid w:val="00D4082D"/>
    <w:rsid w:val="00D841C8"/>
    <w:rsid w:val="00E037D4"/>
    <w:rsid w:val="00E823A4"/>
    <w:rsid w:val="00E82EEE"/>
    <w:rsid w:val="00EA0C1A"/>
    <w:rsid w:val="00EC5489"/>
    <w:rsid w:val="00ED1A6A"/>
    <w:rsid w:val="00F847B9"/>
    <w:rsid w:val="00F907F4"/>
    <w:rsid w:val="00F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9D469"/>
  <w15:chartTrackingRefBased/>
  <w15:docId w15:val="{C9FA454C-0663-4BD3-BCB8-C01D770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132E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E823A4"/>
    <w:pPr>
      <w:keepNext/>
      <w:keepLines/>
      <w:spacing w:line="360" w:lineRule="auto"/>
      <w:ind w:firstLineChars="200" w:firstLine="200"/>
      <w:outlineLvl w:val="2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5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5D5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823A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823A4"/>
  </w:style>
  <w:style w:type="character" w:customStyle="1" w:styleId="30">
    <w:name w:val="标题 3 字符"/>
    <w:basedOn w:val="a0"/>
    <w:link w:val="3"/>
    <w:uiPriority w:val="99"/>
    <w:qFormat/>
    <w:rsid w:val="00E823A4"/>
    <w:rPr>
      <w:rFonts w:ascii="Times New Roman" w:eastAsia="宋体" w:hAnsi="Times New Roman" w:cs="Times New Roman"/>
      <w:b/>
      <w:bCs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E823A4"/>
    <w:pPr>
      <w:spacing w:before="100" w:beforeAutospacing="1" w:after="100" w:afterAutospacing="1" w:line="360" w:lineRule="auto"/>
      <w:jc w:val="center"/>
      <w:outlineLvl w:val="0"/>
    </w:pPr>
    <w:rPr>
      <w:rFonts w:ascii="Calibri Light" w:eastAsia="宋体" w:hAnsi="Calibri Light" w:cs="Calibri Light"/>
      <w:b/>
      <w:bCs/>
      <w:kern w:val="0"/>
      <w:sz w:val="32"/>
      <w:szCs w:val="32"/>
    </w:rPr>
  </w:style>
  <w:style w:type="character" w:customStyle="1" w:styleId="aa">
    <w:name w:val="标题 字符"/>
    <w:basedOn w:val="a0"/>
    <w:link w:val="a9"/>
    <w:uiPriority w:val="99"/>
    <w:qFormat/>
    <w:rsid w:val="00E823A4"/>
    <w:rPr>
      <w:rFonts w:ascii="Calibri Light" w:eastAsia="宋体" w:hAnsi="Calibri Light" w:cs="Calibri Light"/>
      <w:b/>
      <w:bCs/>
      <w:kern w:val="0"/>
      <w:sz w:val="32"/>
      <w:szCs w:val="32"/>
    </w:rPr>
  </w:style>
  <w:style w:type="character" w:customStyle="1" w:styleId="10">
    <w:name w:val="标题 1 字符"/>
    <w:basedOn w:val="a0"/>
    <w:link w:val="1"/>
    <w:rsid w:val="00D132E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b">
    <w:name w:val="Table Grid"/>
    <w:basedOn w:val="a1"/>
    <w:qFormat/>
    <w:rsid w:val="00712A0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zxyy</dc:creator>
  <cp:keywords/>
  <dc:description/>
  <cp:lastModifiedBy>xl</cp:lastModifiedBy>
  <cp:revision>7</cp:revision>
  <dcterms:created xsi:type="dcterms:W3CDTF">2022-07-05T00:12:00Z</dcterms:created>
  <dcterms:modified xsi:type="dcterms:W3CDTF">2022-07-25T00:23:00Z</dcterms:modified>
</cp:coreProperties>
</file>