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40"/>
          <w:szCs w:val="48"/>
        </w:rPr>
        <w:t>经济合同管理系统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8"/>
          <w:lang w:val="en-US" w:eastAsia="zh-CN"/>
        </w:rPr>
        <w:t>功能需求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系统应包含但不限于以下功能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（一）实现合同全生命周期管理，包括合同拟定、流转、审批、签订、进度跟踪、归档等。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（二）满足不同类型合同管理要求，可根据合同特点设定不同的合同管理流程。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（三）可实现合同模板管理，模板关键字段信息自动抓取并生成统计报表。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（四）可根据人员角色设定操作和查看的权限。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（五）可实现文档导入、数据导出、字段识别，保留系统接口。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（六）页面简洁美观，实现操作界面图形化，统计数据可视化，可方便形成报表。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（七）可实现供应商入库管理。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（八）可实现合同重要时间节点提醒预警功能、实时显示合同完成进度管理。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（九）系统采购、系统开发均可。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（十）实现与医院预算、资产配置、往来、银医直连、财务核算等其他软件系统有效接口，支持非入库项目（材料、维修维保、服务等）关联合同，按合同付款计划进行预算执行录入并付款。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（十一）实现与医院资产、物资系统等对接，支持入库资产关联合同，支持按资产系统直接申请合同付款（直接跳转预算系统），可查询与合同相关的入库单号、固定资产。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（十二）实现与医院信息平台等对接，通过手机可以实现电子审签合同（电子签名）。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（十三）实现合同操作日志和合同报表管理。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（十四）实现合同订立前期流程记录管理，包括采购申请、审批、立项、招标文件审批等流程可追溯。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（十五）可实现移动版应用。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663B2"/>
    <w:rsid w:val="50A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2022-08-17T01:15:00Z</dcterms:created>
  <dc:creator>Q</dc:creator>
  <cp:lastModifiedBy>Q</cp:lastModifiedBy>
  <dcterms:modified xsi:type="dcterms:W3CDTF">2022-08-17T01:15:52Z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