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Style w:val="10"/>
          <w:rFonts w:hint="default" w:ascii="Times New Roman" w:hAnsi="Times New Roman"/>
          <w:color w:val="auto"/>
          <w:kern w:val="0"/>
          <w:sz w:val="32"/>
          <w:szCs w:val="32"/>
          <w:lang w:val="en-US" w:eastAsia="zh-CN"/>
        </w:rPr>
      </w:pPr>
      <w:r>
        <w:rPr>
          <w:rStyle w:val="10"/>
          <w:rFonts w:hint="eastAsia" w:ascii="Times New Roman" w:hAnsi="Times New Roman"/>
          <w:color w:val="auto"/>
          <w:kern w:val="0"/>
          <w:sz w:val="32"/>
          <w:szCs w:val="32"/>
          <w:lang w:val="en-US" w:eastAsia="zh-CN"/>
        </w:rPr>
        <w:t>附件1</w:t>
      </w:r>
    </w:p>
    <w:p>
      <w:pPr>
        <w:jc w:val="center"/>
        <w:rPr>
          <w:rStyle w:val="10"/>
          <w:rFonts w:ascii="Times New Roman" w:hAnsi="Times New Roman" w:eastAsia="黑体"/>
          <w:b/>
          <w:bCs/>
        </w:rPr>
      </w:pPr>
      <w:r>
        <w:rPr>
          <w:rStyle w:val="10"/>
          <w:rFonts w:ascii="Times New Roman" w:hAnsi="Times New Roman" w:eastAsia="黑体"/>
          <w:b/>
          <w:bCs/>
        </w:rPr>
        <w:t>长沙市中心医院2023年公开招聘劳务派遣工作人员岗位表（第一批）</w:t>
      </w:r>
    </w:p>
    <w:tbl>
      <w:tblPr>
        <w:tblStyle w:val="6"/>
        <w:tblW w:w="14516" w:type="dxa"/>
        <w:tblInd w:w="-2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067"/>
        <w:gridCol w:w="1406"/>
        <w:gridCol w:w="597"/>
        <w:gridCol w:w="1238"/>
        <w:gridCol w:w="1323"/>
        <w:gridCol w:w="3198"/>
        <w:gridCol w:w="2947"/>
        <w:gridCol w:w="1135"/>
        <w:gridCol w:w="11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b/>
                <w:bCs/>
                <w:color w:val="FFFFFF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b/>
                <w:bCs/>
                <w:color w:val="FFFFFF"/>
                <w:kern w:val="0"/>
                <w:sz w:val="16"/>
                <w:szCs w:val="16"/>
              </w:rPr>
              <w:t>序号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b/>
                <w:bCs/>
                <w:color w:val="FFFFFF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b/>
                <w:bCs/>
                <w:color w:val="FFFFFF"/>
                <w:kern w:val="0"/>
                <w:sz w:val="16"/>
                <w:szCs w:val="16"/>
              </w:rPr>
              <w:t>招聘科室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b/>
                <w:bCs/>
                <w:color w:val="FFFFFF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b/>
                <w:bCs/>
                <w:color w:val="FFFFFF"/>
                <w:kern w:val="0"/>
                <w:sz w:val="16"/>
                <w:szCs w:val="16"/>
              </w:rPr>
              <w:t>招聘岗位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b/>
                <w:bCs/>
                <w:color w:val="FFFFFF"/>
                <w:kern w:val="0"/>
                <w:sz w:val="16"/>
                <w:szCs w:val="16"/>
              </w:rPr>
              <w:t>招聘</w:t>
            </w:r>
            <w:r>
              <w:rPr>
                <w:rFonts w:ascii="Times New Roman" w:hAnsi="Times New Roman" w:eastAsia="Arial Unicode MS"/>
                <w:b/>
                <w:bCs/>
                <w:color w:val="FFFFFF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Arial Unicode MS"/>
                <w:b/>
                <w:bCs/>
                <w:color w:val="FFFFFF"/>
                <w:kern w:val="0"/>
                <w:sz w:val="16"/>
                <w:szCs w:val="16"/>
              </w:rPr>
              <w:t>人数</w:t>
            </w:r>
          </w:p>
        </w:tc>
        <w:tc>
          <w:tcPr>
            <w:tcW w:w="8706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b/>
                <w:bCs/>
                <w:color w:val="FFFFFF"/>
                <w:kern w:val="0"/>
                <w:sz w:val="16"/>
                <w:szCs w:val="16"/>
              </w:rPr>
              <w:t>招   聘   条   件</w:t>
            </w: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b/>
                <w:bCs/>
                <w:color w:val="FFFFFF"/>
                <w:kern w:val="0"/>
                <w:sz w:val="16"/>
                <w:szCs w:val="16"/>
              </w:rPr>
              <w:t>考试方式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b/>
                <w:bCs/>
                <w:color w:val="FFFFFF"/>
                <w:kern w:val="0"/>
                <w:sz w:val="16"/>
                <w:szCs w:val="16"/>
              </w:rPr>
              <w:t>笔试内容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b/>
                <w:bCs/>
                <w:color w:val="FFFFFF"/>
                <w:kern w:val="0"/>
                <w:sz w:val="16"/>
                <w:szCs w:val="16"/>
              </w:rPr>
              <w:t>年龄（拟定）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b/>
                <w:bCs/>
                <w:color w:val="FFFFFF"/>
                <w:kern w:val="0"/>
                <w:sz w:val="16"/>
                <w:szCs w:val="16"/>
              </w:rPr>
              <w:t>最低</w:t>
            </w:r>
            <w:r>
              <w:rPr>
                <w:rFonts w:ascii="Times New Roman" w:hAnsi="Times New Roman" w:eastAsia="Arial Unicode MS"/>
                <w:b/>
                <w:bCs/>
                <w:color w:val="FFFFFF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Arial Unicode MS"/>
                <w:b/>
                <w:bCs/>
                <w:color w:val="FFFFFF"/>
                <w:kern w:val="0"/>
                <w:sz w:val="16"/>
                <w:szCs w:val="16"/>
              </w:rPr>
              <w:t>学历（或学位）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b/>
                <w:bCs/>
                <w:color w:val="FFFFFF"/>
                <w:kern w:val="0"/>
                <w:sz w:val="16"/>
                <w:szCs w:val="16"/>
              </w:rPr>
              <w:t>专业要求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widowControl/>
              <w:spacing w:beforeAutospacing="0" w:afterAutospacing="0" w:line="200" w:lineRule="exact"/>
              <w:ind w:right="13"/>
              <w:jc w:val="center"/>
              <w:rPr>
                <w:rFonts w:ascii="Times New Roman" w:hAnsi="Times New Roman" w:eastAsia="Arial Unicode MS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b/>
                <w:bCs/>
                <w:color w:val="FFFFFF"/>
                <w:kern w:val="0"/>
                <w:sz w:val="16"/>
                <w:szCs w:val="16"/>
              </w:rPr>
              <w:t>其他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b/>
                <w:bCs/>
                <w:color w:val="FFFFFF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肿瘤科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肿瘤科放疗技师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30岁及以下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left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本科：医学影像学/医学影像技术</w:t>
            </w: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研究生：影像医学与核医学/放射影像学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Autospacing="0" w:afterAutospacing="0" w:line="200" w:lineRule="exact"/>
              <w:jc w:val="left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笔试+考核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医学基础知识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急诊医学科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院前急救医生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30岁及以下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left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本科：临床医学/全科医学</w:t>
            </w: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研究生：临床医学类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left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已取得医师资格证；2015年及以后毕业的考生要求在2023年底前完成住院医师规范化培训，若已取得中级职称则不作要求。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笔试+考核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医学基础知识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放射科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放射科技师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25岁及以下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left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医学影像学/医学影像技术</w:t>
            </w: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研究生：影像医学与核医学/放射医学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left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笔试+考核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医学基础知识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核医学科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核医学科技师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30岁及以下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left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医学影像学/医学影像技术</w:t>
            </w: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研究生：影像医学与核医学/核医学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left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笔试+考核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医学基础知识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检验科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检验科技师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25岁及以下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left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医学检验技术/医学检验</w:t>
            </w: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研究生：临床检验诊断学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Autospacing="0" w:afterAutospacing="0" w:line="200" w:lineRule="exact"/>
              <w:jc w:val="left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笔试+考核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医学基础知识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病理科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病理科技术员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25岁及以下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left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本科：临床医学/医学检验</w:t>
            </w: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研究生：临床医学/临床检验诊断学/病理学与病理生理学/临床病理学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Autospacing="0" w:afterAutospacing="0" w:line="200" w:lineRule="exact"/>
              <w:jc w:val="left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具有硕士及以上学历/学位者年龄放宽至35岁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笔试+考核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医学基础知识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药学部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药学部药师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30岁及以下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硕士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left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药学类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left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笔试+考核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医学基础知识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 xml:space="preserve">总务科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总务科工勤（高压配电值班、水电气氧空调系统维修维护人员）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30岁及以下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left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能源动力类/电气类/电子信息类/自动化类</w:t>
            </w: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研究生：动力工程及工程热物理类/电气工程类/电子信息类/控制科学与工程类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Autospacing="0" w:afterAutospacing="0" w:line="200" w:lineRule="exact"/>
              <w:jc w:val="left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具备高压或低压电工证。有相关工作经历的年龄可放宽至35岁。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笔试+考核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公共基础知识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财务科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财务科收费员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25岁及以下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left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本科：会计学/财务管理/审计学</w:t>
            </w: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研究生：会计学/会计/审计硕士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Autospacing="0" w:afterAutospacing="0" w:line="200" w:lineRule="exact"/>
              <w:jc w:val="left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具有研究生及以上学历/学位者年龄可放宽至30岁。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笔试+考核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公共基础知识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工会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工会干事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25岁及以下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left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戏剧影视文学/影视摄影与制作</w:t>
            </w: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研究生：广播电视艺术学/广播电视硕士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Autospacing="0" w:afterAutospacing="0" w:line="200" w:lineRule="exact"/>
              <w:jc w:val="left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笔试+考核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公共基础知识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护理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护理1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 xml:space="preserve">50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25岁及以下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left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本科：护理学</w:t>
            </w: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研究生：护理/护理学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left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非应届毕业生须取得护士执业证书，2年及以上三级医院从事护理工作者年龄可放宽至30岁。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笔试+考核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护理三基理论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护理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护理2（院前急救重症护士）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 xml:space="preserve">30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25岁及以下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left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本科：护理学</w:t>
            </w: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研究生：护理/护理学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left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非应届毕业生须取得护士执业证书，2年及以上三级医院从事护理工作者年龄可放宽至30岁。</w:t>
            </w:r>
          </w:p>
          <w:p>
            <w:pPr>
              <w:widowControl/>
              <w:spacing w:beforeAutospacing="0" w:afterAutospacing="0" w:line="200" w:lineRule="exact"/>
              <w:jc w:val="left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此岗位需担架运送病人。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笔试+考核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护理三基理论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护理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护理3（助产）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25岁及以下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200" w:lineRule="exact"/>
              <w:jc w:val="left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助产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Autospacing="0" w:afterAutospacing="0" w:line="200" w:lineRule="exact"/>
              <w:jc w:val="left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笔试+考核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color w:val="000000"/>
                <w:kern w:val="0"/>
                <w:sz w:val="16"/>
                <w:szCs w:val="16"/>
              </w:rPr>
              <w:t>护理三基理论</w:t>
            </w:r>
          </w:p>
        </w:tc>
      </w:tr>
    </w:tbl>
    <w:p>
      <w:pPr>
        <w:pStyle w:val="3"/>
        <w:spacing w:beforeAutospacing="0" w:afterAutospacing="0" w:line="560" w:lineRule="exact"/>
        <w:jc w:val="both"/>
        <w:rPr>
          <w:rFonts w:ascii="Times New Roman" w:hAnsi="Times New Roman" w:cs="Times New Roman"/>
        </w:rPr>
        <w:sectPr>
          <w:footerReference r:id="rId3" w:type="default"/>
          <w:pgSz w:w="16838" w:h="11906" w:orient="landscape"/>
          <w:pgMar w:top="1531" w:right="2041" w:bottom="1531" w:left="2041" w:header="851" w:footer="992" w:gutter="0"/>
          <w:cols w:space="0" w:num="1"/>
          <w:rtlGutter w:val="0"/>
          <w:docGrid w:type="linesAndChars" w:linePitch="442" w:charSpace="0"/>
        </w:sect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left"/>
        <w:textAlignment w:val="auto"/>
        <w:rPr>
          <w:rFonts w:ascii="Times New Roman" w:hAnsi="Times New Roman" w:cs="Times New Roman"/>
          <w:bCs/>
          <w:kern w:val="10"/>
          <w:sz w:val="28"/>
        </w:rPr>
      </w:pPr>
      <w:bookmarkStart w:id="0" w:name="_GoBack"/>
      <w:bookmarkEnd w:id="0"/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AndChar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pStyle w:val="11"/>
      <w:suff w:val="nothing"/>
      <w:lvlText w:val="第%1章  "/>
      <w:lvlJc w:val="left"/>
      <w:pPr>
        <w:tabs>
          <w:tab w:val="left" w:pos="0"/>
        </w:tabs>
        <w:ind w:left="0" w:firstLine="420"/>
      </w:pPr>
      <w:rPr>
        <w:rFonts w:ascii="宋体" w:hAnsi="宋体" w:eastAsia="黑体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320"/>
  <w:drawingGridVerticalSpacing w:val="221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iMDQyMzY2YWFjYjcwMjViN2JiNTNkNDU2ODVlNTEifQ=="/>
  </w:docVars>
  <w:rsids>
    <w:rsidRoot w:val="00000000"/>
    <w:rsid w:val="055F4DF9"/>
    <w:rsid w:val="12C21577"/>
    <w:rsid w:val="15A83D50"/>
    <w:rsid w:val="184805D1"/>
    <w:rsid w:val="26F42A13"/>
    <w:rsid w:val="2B60058F"/>
    <w:rsid w:val="2C155C5A"/>
    <w:rsid w:val="37512C1F"/>
    <w:rsid w:val="56F04C71"/>
    <w:rsid w:val="5D007D09"/>
    <w:rsid w:val="61C827FF"/>
    <w:rsid w:val="6AD046EE"/>
    <w:rsid w:val="7B0516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宋体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qFormat/>
    <w:uiPriority w:val="0"/>
    <w:rPr>
      <w:rFonts w:ascii="Calibri" w:hAnsi="Calibri" w:eastAsia="微软雅黑"/>
      <w:color w:val="0000FF"/>
    </w:rPr>
  </w:style>
  <w:style w:type="character" w:customStyle="1" w:styleId="9">
    <w:name w:val="日期 Char"/>
    <w:basedOn w:val="7"/>
    <w:link w:val="2"/>
    <w:qFormat/>
    <w:uiPriority w:val="0"/>
    <w:rPr>
      <w:rFonts w:eastAsia="仿宋_GB2312"/>
      <w:kern w:val="2"/>
      <w:sz w:val="32"/>
      <w:szCs w:val="32"/>
    </w:rPr>
  </w:style>
  <w:style w:type="character" w:customStyle="1" w:styleId="10">
    <w:name w:val="NormalCharacter"/>
    <w:qFormat/>
    <w:uiPriority w:val="0"/>
  </w:style>
  <w:style w:type="paragraph" w:customStyle="1" w:styleId="11">
    <w:name w:val="Heading2"/>
    <w:basedOn w:val="1"/>
    <w:qFormat/>
    <w:uiPriority w:val="0"/>
    <w:pPr>
      <w:keepNext/>
      <w:keepLines/>
      <w:numPr>
        <w:ilvl w:val="0"/>
        <w:numId w:val="1"/>
      </w:numPr>
      <w:spacing w:before="340" w:beforeAutospacing="0" w:after="260" w:afterAutospacing="0" w:line="360" w:lineRule="auto"/>
      <w:ind w:firstLine="0"/>
      <w:jc w:val="left"/>
    </w:pPr>
    <w:rPr>
      <w:rFonts w:ascii="Arial" w:hAnsi="Arial" w:eastAsia="黑体" w:cs="Times New Roman"/>
      <w:b/>
      <w:color w:val="000000"/>
      <w:szCs w:val="24"/>
      <w:lang w:eastAsia="en-US" w:bidi="en-US"/>
    </w:rPr>
  </w:style>
  <w:style w:type="paragraph" w:customStyle="1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14</Pages>
  <Words>6099</Words>
  <Characters>6399</Characters>
  <Lines>0</Lines>
  <Paragraphs>279</Paragraphs>
  <TotalTime>11</TotalTime>
  <ScaleCrop>false</ScaleCrop>
  <LinksUpToDate>false</LinksUpToDate>
  <CharactersWithSpaces>6522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2023-03-01T00:22:00Z</dcterms:created>
  <dc:creator>杨敏</dc:creator>
  <cp:lastModifiedBy>小鹿快跑</cp:lastModifiedBy>
  <dcterms:modified xsi:type="dcterms:W3CDTF">2023-03-17T03:51:40Z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E627B556E9CC4549A0034A3B0D982B59</vt:lpwstr>
  </property>
</Properties>
</file>