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附件4：</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both"/>
        <w:textAlignment w:val="auto"/>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长沙市中心医院医疗综合楼出户市政排水管</w:t>
      </w:r>
    </w:p>
    <w:p>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疏通工程采购需求</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2" w:firstLineChars="200"/>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（一）采购项目名称</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长沙市中心医院医疗综合楼出户市政排水管疏通工程</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（二）工程内容</w:t>
      </w:r>
    </w:p>
    <w:p>
      <w:pPr>
        <w:pStyle w:val="2"/>
        <w:widowControl w:val="0"/>
        <w:numPr>
          <w:ilvl w:val="0"/>
          <w:numId w:val="0"/>
        </w:numPr>
        <w:ind w:firstLine="600" w:firstLineChars="200"/>
        <w:jc w:val="both"/>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本管网疏通工程位于长沙市中心医院西侧，韶山南路范围内，具体位置如下图所示—Y1井室至Y2井室，长度约为 30 米，管网为管径600mm的水泥管，Y1井室深度2.65 米，Y2井室深度2.8米，管道内初步判断为高强度水泥沙石混凝土。工程内容还包括对Y1井室进行加固修复。</w:t>
      </w:r>
    </w:p>
    <w:p>
      <w:pPr>
        <w:rPr>
          <w:rFonts w:hint="eastAsia"/>
          <w:lang w:val="en-US" w:eastAsia="zh-CN"/>
        </w:rPr>
      </w:pPr>
      <w:r>
        <w:drawing>
          <wp:inline distT="0" distB="0" distL="114300" distR="114300">
            <wp:extent cx="5273040" cy="354330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040" cy="354330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（三）招标内容：</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1、本工程最高投标限价为：人民币 14万 元（全部费用总价包干），全部费用包括不限于办理施工手续及协助甲方办理完成接入市政管网验收手续等。</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2、招标方式：采用最低价法</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3、付款方式：任务完成后经甲方验收合格一次性支付。</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（四）工程质量要求</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1、满足《给排水管道工程施工及验收规范》（GB50268-2008） </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《城市排水工程质量检验标准》（DB29-52-2003）等相关规范要求。</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1、井室、管网疏通完成后，得到相关职能部门认可，并协助甲方办理完成排水接入验收手续。</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（六）安全保证</w:t>
      </w:r>
    </w:p>
    <w:p>
      <w:pPr>
        <w:pStyle w:val="2"/>
        <w:ind w:left="0" w:leftChars="0" w:firstLine="0" w:firstLineChars="0"/>
        <w:rPr>
          <w:rFonts w:hint="default"/>
          <w:lang w:val="en-US" w:eastAsia="zh-CN"/>
        </w:rPr>
      </w:pPr>
      <w:r>
        <w:rPr>
          <w:rFonts w:hint="eastAsia" w:ascii="仿宋" w:hAnsi="仿宋" w:eastAsia="仿宋" w:cs="仿宋"/>
          <w:kern w:val="2"/>
          <w:sz w:val="30"/>
          <w:szCs w:val="30"/>
          <w:lang w:val="en-US" w:eastAsia="zh-CN" w:bidi="ar-SA"/>
        </w:rPr>
        <w:t xml:space="preserve">     施工过程中按规范要求采取安全保护措施，保证不发生人员中毒和伤亡事故。</w:t>
      </w:r>
    </w:p>
    <w:p>
      <w:pPr>
        <w:keepNext w:val="0"/>
        <w:keepLines w:val="0"/>
        <w:pageBreakBefore w:val="0"/>
        <w:widowControl w:val="0"/>
        <w:kinsoku/>
        <w:wordWrap/>
        <w:overflowPunct/>
        <w:topLinePunct w:val="0"/>
        <w:autoSpaceDE/>
        <w:autoSpaceDN/>
        <w:bidi w:val="0"/>
        <w:adjustRightInd/>
        <w:snapToGrid/>
        <w:spacing w:before="218" w:line="360" w:lineRule="exact"/>
        <w:ind w:firstLine="602" w:firstLineChars="200"/>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施工单位资格要求：</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w:t>
      </w:r>
      <w:r>
        <w:rPr>
          <w:rFonts w:hint="default" w:ascii="仿宋" w:hAnsi="仿宋" w:eastAsia="仿宋" w:cs="仿宋"/>
          <w:kern w:val="2"/>
          <w:sz w:val="30"/>
          <w:szCs w:val="30"/>
          <w:lang w:val="en-US" w:eastAsia="zh-CN" w:bidi="ar-SA"/>
        </w:rPr>
        <w:t>投标人</w:t>
      </w:r>
      <w:r>
        <w:rPr>
          <w:rFonts w:hint="eastAsia" w:ascii="仿宋" w:hAnsi="仿宋" w:eastAsia="仿宋" w:cs="仿宋"/>
          <w:kern w:val="2"/>
          <w:sz w:val="30"/>
          <w:szCs w:val="30"/>
          <w:lang w:val="en-US" w:eastAsia="zh-CN" w:bidi="ar-SA"/>
        </w:rPr>
        <w:t>具备营业执照、市政公用工程施工总承包叁级及以上资质、安全生产许可证。</w:t>
      </w:r>
    </w:p>
    <w:p>
      <w:pPr>
        <w:numPr>
          <w:ilvl w:val="0"/>
          <w:numId w:val="0"/>
        </w:numPr>
        <w:rPr>
          <w:rFonts w:hint="eastAsia" w:ascii="仿宋" w:hAnsi="仿宋" w:eastAsia="仿宋" w:cs="仿宋"/>
          <w:kern w:val="2"/>
          <w:sz w:val="30"/>
          <w:szCs w:val="30"/>
          <w:lang w:val="en-US" w:eastAsia="zh-CN" w:bidi="ar-SA"/>
        </w:rPr>
      </w:pPr>
      <w:r>
        <w:rPr>
          <w:rFonts w:hint="eastAsia"/>
          <w:lang w:val="en-US" w:eastAsia="zh-CN"/>
        </w:rPr>
        <w:t xml:space="preserve">   </w:t>
      </w:r>
      <w:r>
        <w:rPr>
          <w:rFonts w:hint="eastAsia" w:ascii="仿宋" w:hAnsi="仿宋" w:eastAsia="仿宋" w:cs="仿宋"/>
          <w:lang w:val="en-US" w:eastAsia="zh-CN"/>
        </w:rPr>
        <w:t xml:space="preserve"> </w:t>
      </w:r>
      <w:r>
        <w:rPr>
          <w:rFonts w:hint="eastAsia" w:ascii="仿宋" w:hAnsi="仿宋" w:eastAsia="仿宋" w:cs="仿宋"/>
          <w:kern w:val="2"/>
          <w:sz w:val="30"/>
          <w:szCs w:val="30"/>
          <w:lang w:val="en-US" w:eastAsia="zh-CN" w:bidi="ar-SA"/>
        </w:rPr>
        <w:t xml:space="preserve">  2、投标人须配备项目负责人（项目负责人须持有二级建造师证）及专职安全员，特殊作业人员须持有有限空间作业证。    </w:t>
      </w:r>
    </w:p>
    <w:p>
      <w:pPr>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bCs/>
          <w:sz w:val="32"/>
          <w:szCs w:val="32"/>
          <w:u w:val="none"/>
          <w:lang w:val="en-US" w:eastAsia="zh-CN"/>
        </w:rPr>
        <w:t xml:space="preserve">                                 </w:t>
      </w:r>
      <w:r>
        <w:rPr>
          <w:rFonts w:hint="eastAsia" w:ascii="仿宋" w:hAnsi="仿宋" w:eastAsia="仿宋" w:cs="仿宋"/>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0" w:firstLineChars="14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湖南省轻纺设计院有限公司</w:t>
      </w:r>
    </w:p>
    <w:p>
      <w:pPr>
        <w:pStyle w:val="2"/>
        <w:rPr>
          <w:rFonts w:hint="default"/>
          <w:lang w:val="en-US" w:eastAsia="zh-CN"/>
        </w:rPr>
      </w:pPr>
      <w:r>
        <w:rPr>
          <w:rFonts w:hint="eastAsia" w:ascii="仿宋" w:hAnsi="仿宋" w:eastAsia="仿宋" w:cs="仿宋"/>
          <w:kern w:val="2"/>
          <w:sz w:val="30"/>
          <w:szCs w:val="30"/>
          <w:lang w:val="en-US" w:eastAsia="zh-CN" w:bidi="ar-SA"/>
        </w:rPr>
        <w:t>长沙市中心医院医疗综合楼代建项目部</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2023年10月8日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GM5ZTM0ZDcyNWEyZWYzMmYwMTg2MzI3OTVhOWMifQ=="/>
  </w:docVars>
  <w:rsids>
    <w:rsidRoot w:val="00000000"/>
    <w:rsid w:val="02987B74"/>
    <w:rsid w:val="02C53569"/>
    <w:rsid w:val="030F38AE"/>
    <w:rsid w:val="050634BB"/>
    <w:rsid w:val="0596483F"/>
    <w:rsid w:val="071F5F46"/>
    <w:rsid w:val="07481B68"/>
    <w:rsid w:val="0A5071F3"/>
    <w:rsid w:val="0A51342A"/>
    <w:rsid w:val="0BC316A5"/>
    <w:rsid w:val="0CB41A4E"/>
    <w:rsid w:val="0E7F34BF"/>
    <w:rsid w:val="0F2C7FC2"/>
    <w:rsid w:val="147E0356"/>
    <w:rsid w:val="15A765F4"/>
    <w:rsid w:val="16105F47"/>
    <w:rsid w:val="16C31566"/>
    <w:rsid w:val="17A50911"/>
    <w:rsid w:val="18891FE1"/>
    <w:rsid w:val="1B79458F"/>
    <w:rsid w:val="1EC60336"/>
    <w:rsid w:val="200F34F2"/>
    <w:rsid w:val="211D3C0E"/>
    <w:rsid w:val="215F5FD5"/>
    <w:rsid w:val="23737618"/>
    <w:rsid w:val="25910727"/>
    <w:rsid w:val="25EE7473"/>
    <w:rsid w:val="277B756F"/>
    <w:rsid w:val="27D226CF"/>
    <w:rsid w:val="288B1323"/>
    <w:rsid w:val="294D3F09"/>
    <w:rsid w:val="2C4B5DAA"/>
    <w:rsid w:val="2C9254B0"/>
    <w:rsid w:val="2CCD473A"/>
    <w:rsid w:val="2D8438D3"/>
    <w:rsid w:val="2F4467FF"/>
    <w:rsid w:val="301B62DE"/>
    <w:rsid w:val="313B3823"/>
    <w:rsid w:val="31592A40"/>
    <w:rsid w:val="316A07AA"/>
    <w:rsid w:val="32002EBC"/>
    <w:rsid w:val="323668DE"/>
    <w:rsid w:val="32957AA8"/>
    <w:rsid w:val="39DC07CC"/>
    <w:rsid w:val="3AA84478"/>
    <w:rsid w:val="3B3C151B"/>
    <w:rsid w:val="3C683B38"/>
    <w:rsid w:val="3DE46FF1"/>
    <w:rsid w:val="3FD61700"/>
    <w:rsid w:val="43DF1B3A"/>
    <w:rsid w:val="43F543F1"/>
    <w:rsid w:val="455A3ADD"/>
    <w:rsid w:val="45D43FEC"/>
    <w:rsid w:val="47CD5197"/>
    <w:rsid w:val="482A73AE"/>
    <w:rsid w:val="49374FBE"/>
    <w:rsid w:val="4A9F106C"/>
    <w:rsid w:val="4CEC4F26"/>
    <w:rsid w:val="4F8151E4"/>
    <w:rsid w:val="50047BC4"/>
    <w:rsid w:val="50BC2817"/>
    <w:rsid w:val="50DB6B76"/>
    <w:rsid w:val="54482775"/>
    <w:rsid w:val="569704D9"/>
    <w:rsid w:val="5BA109BC"/>
    <w:rsid w:val="5BD743DE"/>
    <w:rsid w:val="5C313AEE"/>
    <w:rsid w:val="5C6C2D78"/>
    <w:rsid w:val="5CCA252A"/>
    <w:rsid w:val="611D24BB"/>
    <w:rsid w:val="62DB0C58"/>
    <w:rsid w:val="65200BA4"/>
    <w:rsid w:val="65622F5F"/>
    <w:rsid w:val="66D9725C"/>
    <w:rsid w:val="68F80D30"/>
    <w:rsid w:val="69C51D1A"/>
    <w:rsid w:val="6C335661"/>
    <w:rsid w:val="6D2E55EC"/>
    <w:rsid w:val="6E5F7A39"/>
    <w:rsid w:val="6FFF21C0"/>
    <w:rsid w:val="705745CC"/>
    <w:rsid w:val="74650381"/>
    <w:rsid w:val="74C4154C"/>
    <w:rsid w:val="75A82C1C"/>
    <w:rsid w:val="77030E13"/>
    <w:rsid w:val="770C0F88"/>
    <w:rsid w:val="77534E09"/>
    <w:rsid w:val="77A85155"/>
    <w:rsid w:val="7E17093E"/>
    <w:rsid w:val="7EC21162"/>
    <w:rsid w:val="7FD74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8"/>
    <w:basedOn w:val="1"/>
    <w:next w:val="1"/>
    <w:semiHidden/>
    <w:qFormat/>
    <w:uiPriority w:val="0"/>
    <w:pPr>
      <w:ind w:left="2940" w:leftChars="1400"/>
    </w:pPr>
  </w:style>
  <w:style w:type="paragraph" w:styleId="3">
    <w:name w:val="annotation text"/>
    <w:basedOn w:val="1"/>
    <w:semiHidden/>
    <w:qFormat/>
    <w:uiPriority w:val="0"/>
    <w:pPr>
      <w:jc w:val="left"/>
    </w:pPr>
    <w:rPr>
      <w:rFonts w:ascii="Times New Roman" w:hAnsi="Times New Roman"/>
    </w:rPr>
  </w:style>
  <w:style w:type="paragraph" w:styleId="4">
    <w:name w:val="Body Text"/>
    <w:basedOn w:val="1"/>
    <w:qFormat/>
    <w:uiPriority w:val="1"/>
    <w:pPr>
      <w:autoSpaceDE w:val="0"/>
      <w:autoSpaceDN w:val="0"/>
      <w:jc w:val="left"/>
    </w:pPr>
    <w:rPr>
      <w:rFonts w:ascii="宋体" w:hAnsi="宋体" w:cs="宋体"/>
      <w:kern w:val="0"/>
      <w:lang w:val="zh-CN" w:bidi="zh-CN"/>
    </w:rPr>
  </w:style>
  <w:style w:type="paragraph" w:styleId="5">
    <w:name w:val="Body Text Indent"/>
    <w:basedOn w:val="1"/>
    <w:next w:val="6"/>
    <w:qFormat/>
    <w:uiPriority w:val="0"/>
    <w:pPr>
      <w:spacing w:after="120"/>
      <w:ind w:left="420" w:leftChars="200"/>
    </w:pPr>
    <w:rPr>
      <w:rFonts w:ascii="Times New Roman" w:hAnsi="Times New Roman"/>
    </w:rPr>
  </w:style>
  <w:style w:type="paragraph" w:styleId="6">
    <w:name w:val="annotation subject"/>
    <w:basedOn w:val="3"/>
    <w:next w:val="1"/>
    <w:qFormat/>
    <w:uiPriority w:val="0"/>
    <w:rPr>
      <w:b/>
      <w:bCs/>
    </w:rPr>
  </w:style>
  <w:style w:type="paragraph" w:styleId="7">
    <w:name w:val="Body Text First Indent 2"/>
    <w:basedOn w:val="5"/>
    <w:next w:val="1"/>
    <w:qFormat/>
    <w:uiPriority w:val="99"/>
    <w:pPr>
      <w:ind w:firstLine="420" w:firstLineChars="200"/>
    </w:pPr>
  </w:style>
  <w:style w:type="paragraph" w:customStyle="1" w:styleId="10">
    <w:name w:val="首行缩进"/>
    <w:basedOn w:val="1"/>
    <w:unhideWhenUsed/>
    <w:qFormat/>
    <w:uiPriority w:val="0"/>
    <w:pPr>
      <w:ind w:firstLine="720"/>
      <w:jc w:val="left"/>
    </w:pPr>
    <w:rPr>
      <w:rFonts w:hint="default"/>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444</Words>
  <Characters>486</Characters>
  <Lines>0</Lines>
  <Paragraphs>0</Paragraphs>
  <TotalTime>19</TotalTime>
  <ScaleCrop>false</ScaleCrop>
  <LinksUpToDate>false</LinksUpToDate>
  <CharactersWithSpaces>569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2022-03-07T07:56:00Z</dcterms:created>
  <dc:creator>Administrator</dc:creator>
  <cp:lastModifiedBy>微信用户</cp:lastModifiedBy>
  <cp:lastPrinted>2023-10-10T03:09:00Z</cp:lastPrinted>
  <dcterms:modified xsi:type="dcterms:W3CDTF">2023-10-12T08:10:30Z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E7890C316AC6471CA801D629945ED4F9_13</vt:lpwstr>
  </property>
</Properties>
</file>