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宋体"/>
          <w:sz w:val="28"/>
          <w:szCs w:val="28"/>
        </w:rPr>
      </w:pPr>
      <w:bookmarkStart w:id="0" w:name="_Hlk114748500"/>
      <w:bookmarkStart w:id="1" w:name="_Hlk95398793"/>
    </w:p>
    <w:p>
      <w:pPr>
        <w:jc w:val="center"/>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1</w:t>
      </w:r>
      <w:r>
        <w:rPr>
          <w:rFonts w:hint="eastAsia" w:ascii="宋体" w:hAnsi="宋体" w:eastAsia="宋体"/>
          <w:b/>
          <w:sz w:val="28"/>
          <w:szCs w:val="28"/>
        </w:rPr>
        <w:t>：中心机房汇聚交换机技术</w:t>
      </w:r>
      <w:r>
        <w:rPr>
          <w:rFonts w:ascii="宋体" w:hAnsi="宋体" w:eastAsia="宋体"/>
          <w:b/>
          <w:sz w:val="28"/>
          <w:szCs w:val="28"/>
        </w:rPr>
        <w:t>需求表</w:t>
      </w:r>
    </w:p>
    <w:tbl>
      <w:tblPr>
        <w:tblStyle w:val="7"/>
        <w:tblpPr w:leftFromText="180" w:rightFromText="180" w:vertAnchor="text" w:horzAnchor="margin" w:tblpXSpec="center" w:tblpY="48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8"/>
        <w:gridCol w:w="5251"/>
        <w:gridCol w:w="1134"/>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988" w:type="dxa"/>
            <w:vAlign w:val="center"/>
          </w:tcPr>
          <w:p>
            <w:pPr>
              <w:jc w:val="center"/>
              <w:rPr>
                <w:rFonts w:ascii="宋体" w:hAnsi="宋体" w:eastAsia="宋体"/>
                <w:b/>
                <w:bCs/>
                <w:szCs w:val="21"/>
              </w:rPr>
            </w:pPr>
            <w:r>
              <w:rPr>
                <w:rFonts w:hint="eastAsia" w:ascii="宋体" w:hAnsi="宋体" w:eastAsia="宋体"/>
                <w:b/>
                <w:bCs/>
                <w:szCs w:val="21"/>
              </w:rPr>
              <w:t>设备</w:t>
            </w:r>
          </w:p>
          <w:p>
            <w:pPr>
              <w:jc w:val="center"/>
              <w:rPr>
                <w:rFonts w:ascii="宋体" w:hAnsi="宋体" w:eastAsia="宋体"/>
                <w:b/>
                <w:bCs/>
                <w:szCs w:val="21"/>
              </w:rPr>
            </w:pPr>
            <w:r>
              <w:rPr>
                <w:rFonts w:hint="eastAsia" w:ascii="宋体" w:hAnsi="宋体" w:eastAsia="宋体"/>
                <w:b/>
                <w:bCs/>
                <w:szCs w:val="21"/>
              </w:rPr>
              <w:t>名称</w:t>
            </w:r>
          </w:p>
        </w:tc>
        <w:tc>
          <w:tcPr>
            <w:tcW w:w="5251" w:type="dxa"/>
            <w:vAlign w:val="center"/>
          </w:tcPr>
          <w:p>
            <w:pPr>
              <w:jc w:val="center"/>
              <w:rPr>
                <w:rFonts w:ascii="宋体" w:hAnsi="宋体" w:eastAsia="宋体"/>
                <w:b/>
                <w:bCs/>
                <w:szCs w:val="21"/>
              </w:rPr>
            </w:pPr>
            <w:r>
              <w:rPr>
                <w:rFonts w:hint="eastAsia" w:ascii="宋体" w:hAnsi="宋体" w:eastAsia="宋体"/>
                <w:b/>
                <w:bCs/>
                <w:szCs w:val="21"/>
              </w:rPr>
              <w:t>技术需求</w:t>
            </w:r>
          </w:p>
        </w:tc>
        <w:tc>
          <w:tcPr>
            <w:tcW w:w="1134" w:type="dxa"/>
            <w:vAlign w:val="center"/>
          </w:tcPr>
          <w:p>
            <w:pPr>
              <w:jc w:val="center"/>
              <w:rPr>
                <w:rFonts w:ascii="宋体" w:hAnsi="宋体" w:eastAsia="宋体"/>
                <w:b/>
                <w:bCs/>
                <w:szCs w:val="21"/>
              </w:rPr>
            </w:pPr>
            <w:r>
              <w:rPr>
                <w:rFonts w:hint="eastAsia" w:ascii="宋体" w:hAnsi="宋体" w:eastAsia="宋体"/>
                <w:b/>
                <w:bCs/>
                <w:szCs w:val="21"/>
              </w:rPr>
              <w:t>单价</w:t>
            </w:r>
          </w:p>
          <w:p>
            <w:pPr>
              <w:jc w:val="center"/>
              <w:rPr>
                <w:rFonts w:ascii="宋体" w:hAnsi="宋体" w:eastAsia="宋体"/>
                <w:b/>
                <w:bCs/>
                <w:szCs w:val="21"/>
              </w:rPr>
            </w:pPr>
            <w:r>
              <w:rPr>
                <w:rFonts w:hint="eastAsia" w:ascii="宋体" w:hAnsi="宋体" w:eastAsia="宋体"/>
                <w:b/>
                <w:bCs/>
                <w:szCs w:val="21"/>
              </w:rPr>
              <w:t>（万元）</w:t>
            </w:r>
          </w:p>
        </w:tc>
        <w:tc>
          <w:tcPr>
            <w:tcW w:w="851" w:type="dxa"/>
            <w:vAlign w:val="center"/>
          </w:tcPr>
          <w:p>
            <w:pPr>
              <w:jc w:val="center"/>
              <w:rPr>
                <w:rFonts w:ascii="宋体" w:hAnsi="宋体" w:eastAsia="宋体"/>
                <w:b/>
                <w:bCs/>
                <w:szCs w:val="21"/>
              </w:rPr>
            </w:pPr>
            <w:r>
              <w:rPr>
                <w:rFonts w:hint="eastAsia" w:ascii="宋体" w:hAnsi="宋体" w:eastAsia="宋体"/>
                <w:b/>
                <w:bCs/>
                <w:szCs w:val="21"/>
              </w:rPr>
              <w:t>数量</w:t>
            </w:r>
          </w:p>
          <w:p>
            <w:pPr>
              <w:jc w:val="center"/>
              <w:rPr>
                <w:rFonts w:ascii="宋体" w:hAnsi="宋体" w:eastAsia="宋体"/>
                <w:b/>
                <w:bCs/>
                <w:szCs w:val="21"/>
              </w:rPr>
            </w:pPr>
            <w:r>
              <w:rPr>
                <w:rFonts w:hint="eastAsia" w:ascii="宋体" w:hAnsi="宋体" w:eastAsia="宋体"/>
                <w:b/>
                <w:bCs/>
                <w:szCs w:val="21"/>
              </w:rPr>
              <w:t>（套）</w:t>
            </w:r>
          </w:p>
        </w:tc>
        <w:tc>
          <w:tcPr>
            <w:tcW w:w="1134" w:type="dxa"/>
            <w:vAlign w:val="center"/>
          </w:tcPr>
          <w:p>
            <w:pPr>
              <w:jc w:val="center"/>
              <w:rPr>
                <w:rFonts w:ascii="宋体" w:hAnsi="宋体" w:eastAsia="宋体"/>
                <w:b/>
                <w:bCs/>
                <w:szCs w:val="21"/>
              </w:rPr>
            </w:pPr>
            <w:r>
              <w:rPr>
                <w:rFonts w:hint="eastAsia" w:ascii="宋体" w:hAnsi="宋体" w:eastAsia="宋体"/>
                <w:b/>
                <w:bCs/>
                <w:szCs w:val="21"/>
              </w:rPr>
              <w:t>总价</w:t>
            </w:r>
          </w:p>
          <w:p>
            <w:pPr>
              <w:jc w:val="center"/>
              <w:rPr>
                <w:rFonts w:ascii="宋体" w:hAnsi="宋体" w:eastAsia="宋体"/>
                <w:b/>
                <w:bCs/>
                <w:szCs w:val="21"/>
              </w:rPr>
            </w:pPr>
            <w:r>
              <w:rPr>
                <w:rFonts w:hint="eastAsia" w:ascii="宋体" w:hAnsi="宋体" w:eastAsia="宋体"/>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jc w:val="center"/>
              <w:rPr>
                <w:rFonts w:ascii="宋体" w:hAnsi="宋体" w:eastAsia="宋体"/>
                <w:bCs/>
                <w:szCs w:val="21"/>
              </w:rPr>
            </w:pPr>
            <w:r>
              <w:rPr>
                <w:rFonts w:hint="eastAsia" w:ascii="宋体" w:hAnsi="宋体" w:eastAsia="宋体"/>
                <w:bCs/>
                <w:szCs w:val="21"/>
              </w:rPr>
              <w:t>1</w:t>
            </w:r>
          </w:p>
        </w:tc>
        <w:tc>
          <w:tcPr>
            <w:tcW w:w="988" w:type="dxa"/>
            <w:vAlign w:val="center"/>
          </w:tcPr>
          <w:p>
            <w:pPr>
              <w:jc w:val="center"/>
              <w:rPr>
                <w:rFonts w:ascii="宋体" w:hAnsi="宋体" w:eastAsia="宋体"/>
                <w:szCs w:val="21"/>
              </w:rPr>
            </w:pPr>
            <w:r>
              <w:rPr>
                <w:rFonts w:hint="eastAsia" w:ascii="宋体" w:hAnsi="宋体" w:eastAsia="宋体"/>
                <w:szCs w:val="21"/>
              </w:rPr>
              <w:t>中心机房汇聚交换机</w:t>
            </w:r>
          </w:p>
        </w:tc>
        <w:tc>
          <w:tcPr>
            <w:tcW w:w="5251" w:type="dxa"/>
          </w:tcPr>
          <w:p>
            <w:pPr>
              <w:widowControl/>
              <w:jc w:val="left"/>
              <w:rPr>
                <w:rFonts w:ascii="宋体" w:hAnsi="宋体" w:eastAsia="宋体" w:cs="宋体"/>
                <w:color w:val="000000"/>
                <w:kern w:val="0"/>
                <w:szCs w:val="21"/>
              </w:rPr>
            </w:pPr>
            <w:r>
              <w:rPr>
                <w:rFonts w:ascii="宋体" w:hAnsi="宋体" w:eastAsia="宋体" w:cs="宋体"/>
                <w:color w:val="000000"/>
                <w:kern w:val="0"/>
                <w:szCs w:val="21"/>
              </w:rPr>
              <w:t>★交换容量≥38Tbps，包转发率≥36000Mpps（若存在双项指标，以官网最小值为准）；</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主控模块≥2个、业务板槽位数≥3个；</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支持一虚多技术（1:N）和多虚一技术(N:1)，支持4框虚拟化技术，提供工信部权威第三方测试报告复印件证明；</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支持MACsec硬件加密技术，提供工信部权威第三方测试报告复印件证明；</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支持多业务安全插卡，包括防火墙及IPS功能模块，提供官网截图及工信部权威第三方测试报告复印件证明；</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内置智能图形化管理功能，支持通过图形化界面对全网设备配置及命令一键下发和版本智能升级；</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支持IPv4静态路由、RIP、OSPF、ISIS、BGP，支持IPv6静态路由、RIPng、OSPFv3、ISISv6、BGP4+；</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支持BFD FOR VRRP功能，硬件BFD 3ms最小间隔；</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支持Telemetry流量可视化功能；</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本次配置主控模块≥2个，千兆电口≥80个，万兆光口≥24个，万兆多模光模块≥4个，万兆堆叠线缆≥1根，电源模块≥2个；</w:t>
            </w:r>
          </w:p>
        </w:tc>
        <w:tc>
          <w:tcPr>
            <w:tcW w:w="1134" w:type="dxa"/>
            <w:vAlign w:val="center"/>
          </w:tcPr>
          <w:p>
            <w:pPr>
              <w:rPr>
                <w:rFonts w:ascii="宋体" w:hAnsi="宋体" w:eastAsia="宋体"/>
                <w:b/>
                <w:bCs/>
                <w:szCs w:val="21"/>
              </w:rPr>
            </w:pPr>
            <w:r>
              <w:rPr>
                <w:rFonts w:hint="eastAsia" w:ascii="宋体" w:hAnsi="宋体" w:eastAsia="宋体"/>
                <w:b/>
                <w:bCs/>
                <w:szCs w:val="21"/>
              </w:rPr>
              <w:t>1</w:t>
            </w:r>
            <w:r>
              <w:rPr>
                <w:rFonts w:ascii="宋体" w:hAnsi="宋体" w:eastAsia="宋体"/>
                <w:b/>
                <w:bCs/>
                <w:szCs w:val="21"/>
              </w:rPr>
              <w:t>4</w:t>
            </w:r>
          </w:p>
        </w:tc>
        <w:tc>
          <w:tcPr>
            <w:tcW w:w="851" w:type="dxa"/>
            <w:vAlign w:val="center"/>
          </w:tcPr>
          <w:p>
            <w:pPr>
              <w:rPr>
                <w:rFonts w:ascii="宋体" w:hAnsi="宋体" w:eastAsia="宋体"/>
                <w:b/>
                <w:bCs/>
                <w:szCs w:val="21"/>
              </w:rPr>
            </w:pPr>
            <w:r>
              <w:rPr>
                <w:rFonts w:hint="eastAsia" w:ascii="宋体" w:hAnsi="宋体" w:eastAsia="宋体"/>
                <w:b/>
                <w:bCs/>
                <w:szCs w:val="21"/>
              </w:rPr>
              <w:t>2</w:t>
            </w:r>
          </w:p>
        </w:tc>
        <w:tc>
          <w:tcPr>
            <w:tcW w:w="1134" w:type="dxa"/>
            <w:vAlign w:val="center"/>
          </w:tcPr>
          <w:p>
            <w:pPr>
              <w:rPr>
                <w:rFonts w:ascii="宋体" w:hAnsi="宋体" w:eastAsia="宋体"/>
                <w:b/>
                <w:bCs/>
                <w:szCs w:val="21"/>
              </w:rPr>
            </w:pPr>
            <w:r>
              <w:rPr>
                <w:rFonts w:hint="eastAsia" w:ascii="宋体" w:hAnsi="宋体" w:eastAsia="宋体"/>
                <w:b/>
                <w:bCs/>
                <w:szCs w:val="21"/>
              </w:rPr>
              <w:t>2</w:t>
            </w:r>
            <w:r>
              <w:rPr>
                <w:rFonts w:ascii="宋体" w:hAnsi="宋体" w:eastAsia="宋体"/>
                <w:b/>
                <w:bCs/>
                <w:szCs w:val="21"/>
              </w:rPr>
              <w:t>8</w:t>
            </w:r>
          </w:p>
        </w:tc>
      </w:tr>
      <w:bookmarkEnd w:id="0"/>
      <w:bookmarkEnd w:id="1"/>
    </w:tbl>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一、项目服务要求</w:t>
      </w:r>
    </w:p>
    <w:p>
      <w:pPr>
        <w:ind w:firstLine="420" w:firstLineChars="200"/>
        <w:jc w:val="left"/>
        <w:rPr>
          <w:rFonts w:ascii="宋体" w:hAnsi="宋体" w:eastAsia="宋体"/>
          <w:szCs w:val="21"/>
        </w:rPr>
      </w:pPr>
      <w:r>
        <w:rPr>
          <w:rFonts w:hint="eastAsia" w:ascii="宋体" w:hAnsi="宋体" w:eastAsia="宋体" w:cs="宋体"/>
          <w:color w:val="000000"/>
          <w:kern w:val="0"/>
          <w:szCs w:val="21"/>
        </w:rPr>
        <w:t>项目管理服务，提供专职的项目经理和项目实施团队，项目团队具备相关项目实施经验和成功案例；</w:t>
      </w:r>
      <w:r>
        <w:rPr>
          <w:rFonts w:hint="eastAsia" w:ascii="宋体" w:hAnsi="宋体" w:eastAsia="宋体"/>
          <w:szCs w:val="21"/>
        </w:rPr>
        <w:t>提供</w:t>
      </w:r>
      <w:r>
        <w:rPr>
          <w:rFonts w:hint="eastAsia" w:ascii="宋体" w:hAnsi="宋体" w:eastAsia="宋体" w:cs="宋体"/>
          <w:color w:val="000000"/>
          <w:kern w:val="0"/>
          <w:szCs w:val="21"/>
        </w:rPr>
        <w:t>专业技术服务，包括如下内容：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（1）提供中心机房汇聚交换机硬件的安装、软件升级服务；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（2）提供服务器安装、升级、迁移、调试服务；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（3）提供网络规划调整服务；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（4）提供相关技术文档，技术文档包括：设计方案、实施方案、竣工文档、验收文档等（</w:t>
      </w:r>
      <w:r>
        <w:rPr>
          <w:rFonts w:ascii="宋体" w:hAnsi="宋体" w:eastAsia="宋体" w:cs="宋体"/>
          <w:color w:val="000000"/>
          <w:kern w:val="0"/>
          <w:szCs w:val="21"/>
        </w:rPr>
        <w:t>5</w:t>
      </w:r>
      <w:r>
        <w:rPr>
          <w:rFonts w:hint="eastAsia" w:ascii="宋体" w:hAnsi="宋体" w:eastAsia="宋体" w:cs="宋体"/>
          <w:color w:val="000000"/>
          <w:kern w:val="0"/>
          <w:szCs w:val="21"/>
        </w:rPr>
        <w:t>）对操作使用人员进行培训；</w:t>
      </w:r>
    </w:p>
    <w:p>
      <w:pPr>
        <w:jc w:val="left"/>
        <w:rPr>
          <w:rFonts w:ascii="宋体" w:hAnsi="宋体" w:eastAsia="宋体"/>
          <w:szCs w:val="21"/>
        </w:rPr>
      </w:pPr>
      <w:r>
        <w:rPr>
          <w:rFonts w:hint="eastAsia" w:ascii="宋体" w:hAnsi="宋体" w:eastAsia="宋体"/>
          <w:szCs w:val="21"/>
        </w:rPr>
        <w:t>二、售后服务要求</w:t>
      </w:r>
    </w:p>
    <w:p>
      <w:pPr>
        <w:ind w:firstLine="420" w:firstLineChars="200"/>
        <w:jc w:val="left"/>
        <w:rPr>
          <w:rFonts w:ascii="宋体" w:hAnsi="宋体" w:eastAsia="宋体"/>
          <w:szCs w:val="21"/>
        </w:rPr>
      </w:pPr>
      <w:r>
        <w:rPr>
          <w:rFonts w:hint="eastAsia" w:ascii="宋体" w:hAnsi="宋体" w:eastAsia="宋体"/>
          <w:szCs w:val="21"/>
        </w:rPr>
        <w:t>技术支持：须提供三年</w:t>
      </w:r>
      <w:r>
        <w:rPr>
          <w:rFonts w:ascii="宋体" w:hAnsi="宋体" w:eastAsia="宋体"/>
          <w:szCs w:val="21"/>
        </w:rPr>
        <w:t>7X24</w:t>
      </w:r>
      <w:r>
        <w:rPr>
          <w:rFonts w:hint="eastAsia" w:ascii="宋体" w:hAnsi="宋体" w:eastAsia="宋体"/>
          <w:szCs w:val="21"/>
        </w:rPr>
        <w:t>软硬件服务</w:t>
      </w:r>
      <w:r>
        <w:rPr>
          <w:rFonts w:ascii="宋体" w:hAnsi="宋体" w:eastAsia="宋体"/>
          <w:szCs w:val="21"/>
        </w:rPr>
        <w:t>，接到电话后2小时响应，24小时内到达现场。</w:t>
      </w:r>
    </w:p>
    <w:p>
      <w:pPr>
        <w:ind w:firstLine="420" w:firstLineChars="200"/>
        <w:jc w:val="left"/>
        <w:rPr>
          <w:rFonts w:ascii="宋体" w:hAnsi="宋体" w:eastAsia="宋体"/>
          <w:szCs w:val="21"/>
        </w:rPr>
      </w:pPr>
      <w:r>
        <w:rPr>
          <w:rFonts w:hint="eastAsia" w:ascii="宋体" w:hAnsi="宋体" w:eastAsia="宋体"/>
          <w:szCs w:val="21"/>
        </w:rPr>
        <w:t>售后服务：所有产品要求提供不低于三年原厂免费保修服务，</w:t>
      </w:r>
      <w:r>
        <w:rPr>
          <w:rFonts w:ascii="宋体" w:hAnsi="宋体" w:eastAsia="宋体"/>
          <w:szCs w:val="21"/>
        </w:rPr>
        <w:t>维修过程中发生的快递由维修方支付。</w:t>
      </w:r>
    </w:p>
    <w:p>
      <w:pPr>
        <w:jc w:val="left"/>
        <w:rPr>
          <w:rFonts w:ascii="宋体" w:hAnsi="宋体" w:eastAsia="宋体"/>
          <w:szCs w:val="21"/>
        </w:rPr>
      </w:pPr>
      <w:r>
        <w:rPr>
          <w:rFonts w:hint="eastAsia" w:ascii="宋体" w:hAnsi="宋体" w:eastAsia="宋体"/>
          <w:szCs w:val="21"/>
        </w:rPr>
        <w:t>二、技术能力要求</w:t>
      </w:r>
    </w:p>
    <w:p>
      <w:pPr>
        <w:ind w:firstLine="420" w:firstLineChars="200"/>
        <w:jc w:val="left"/>
        <w:rPr>
          <w:rFonts w:hint="eastAsia" w:ascii="宋体" w:hAnsi="宋体" w:eastAsia="宋体"/>
          <w:szCs w:val="21"/>
        </w:rPr>
      </w:pPr>
      <w:r>
        <w:rPr>
          <w:rFonts w:ascii="Times New Roman" w:hAnsi="Times New Roman" w:eastAsia="宋体" w:cs="Times New Roman"/>
          <w:szCs w:val="21"/>
        </w:rPr>
        <w:t>▲</w:t>
      </w:r>
      <w:r>
        <w:rPr>
          <w:rFonts w:hint="eastAsia" w:ascii="宋体" w:hAnsi="宋体" w:eastAsia="宋体"/>
          <w:szCs w:val="21"/>
        </w:rPr>
        <w:t>要求所投产品必须提供原厂授权及售后服务承诺函。</w:t>
      </w:r>
    </w:p>
    <w:p>
      <w:pPr>
        <w:ind w:firstLine="420" w:firstLineChars="200"/>
        <w:jc w:val="left"/>
        <w:rPr>
          <w:rFonts w:hint="eastAsia" w:ascii="宋体" w:hAnsi="宋体" w:eastAsia="宋体"/>
          <w:szCs w:val="21"/>
        </w:rPr>
      </w:pPr>
    </w:p>
    <w:p>
      <w:pPr>
        <w:ind w:firstLine="420" w:firstLineChars="200"/>
        <w:jc w:val="left"/>
        <w:rPr>
          <w:rFonts w:hint="eastAsia" w:ascii="宋体" w:hAnsi="宋体" w:eastAsia="宋体"/>
          <w:szCs w:val="21"/>
        </w:rPr>
      </w:pPr>
    </w:p>
    <w:p>
      <w:pPr>
        <w:ind w:firstLine="420" w:firstLineChars="200"/>
        <w:jc w:val="left"/>
        <w:rPr>
          <w:rFonts w:hint="eastAsia" w:ascii="宋体" w:hAnsi="宋体" w:eastAsia="宋体"/>
          <w:szCs w:val="21"/>
        </w:rPr>
      </w:pPr>
    </w:p>
    <w:p>
      <w:pPr>
        <w:ind w:firstLine="420" w:firstLineChars="200"/>
        <w:jc w:val="left"/>
        <w:rPr>
          <w:rFonts w:hint="eastAsia" w:ascii="宋体" w:hAnsi="宋体" w:eastAsia="宋体"/>
          <w:szCs w:val="21"/>
        </w:rPr>
      </w:pPr>
    </w:p>
    <w:p>
      <w:pPr>
        <w:jc w:val="left"/>
        <w:rPr>
          <w:rFonts w:hint="eastAsia" w:ascii="宋体" w:hAnsi="宋体" w:eastAsia="宋体"/>
          <w:szCs w:val="21"/>
        </w:rPr>
      </w:pPr>
    </w:p>
    <w:p>
      <w:pPr>
        <w:jc w:val="left"/>
        <w:rPr>
          <w:rFonts w:ascii="宋体" w:hAnsi="宋体" w:eastAsia="宋体"/>
          <w:szCs w:val="21"/>
        </w:rPr>
      </w:pPr>
      <w:r>
        <w:rPr>
          <w:rFonts w:hint="eastAsia" w:eastAsiaTheme="minorEastAsia"/>
          <w:lang w:eastAsia="zh-CN"/>
        </w:rPr>
        <w:drawing>
          <wp:inline distT="0" distB="0" distL="114300" distR="114300">
            <wp:extent cx="6642735" cy="5031740"/>
            <wp:effectExtent l="0" t="0" r="5715" b="16510"/>
            <wp:docPr id="1" name="图片 1" descr="截图_2023112917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20231129174518"/>
                    <pic:cNvPicPr>
                      <a:picLocks noChangeAspect="1"/>
                    </pic:cNvPicPr>
                  </pic:nvPicPr>
                  <pic:blipFill>
                    <a:blip r:embed="rId5"/>
                    <a:stretch>
                      <a:fillRect/>
                    </a:stretch>
                  </pic:blipFill>
                  <pic:spPr>
                    <a:xfrm>
                      <a:off x="0" y="0"/>
                      <a:ext cx="6642735" cy="5031740"/>
                    </a:xfrm>
                    <a:prstGeom prst="rect">
                      <a:avLst/>
                    </a:prstGeom>
                  </pic:spPr>
                </pic:pic>
              </a:graphicData>
            </a:graphic>
          </wp:inline>
        </w:drawing>
      </w:r>
      <w:bookmarkStart w:id="2" w:name="_GoBack"/>
      <w:bookmarkEnd w:id="2"/>
    </w:p>
    <w:sectPr>
      <w:footerReference r:id="rId3" w:type="default"/>
      <w:pgSz w:w="11906" w:h="16838"/>
      <w:pgMar w:top="1440" w:right="1800" w:bottom="1440"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17094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58"/>
    <w:rsid w:val="00001158"/>
    <w:rsid w:val="00004AC7"/>
    <w:rsid w:val="00007A55"/>
    <w:rsid w:val="00010954"/>
    <w:rsid w:val="00010CAF"/>
    <w:rsid w:val="00016E62"/>
    <w:rsid w:val="00017F25"/>
    <w:rsid w:val="00020FB4"/>
    <w:rsid w:val="0002544C"/>
    <w:rsid w:val="00026E4C"/>
    <w:rsid w:val="00033D79"/>
    <w:rsid w:val="000360AC"/>
    <w:rsid w:val="00040083"/>
    <w:rsid w:val="00041ED5"/>
    <w:rsid w:val="00042D49"/>
    <w:rsid w:val="00053987"/>
    <w:rsid w:val="00057423"/>
    <w:rsid w:val="000574E8"/>
    <w:rsid w:val="000606C5"/>
    <w:rsid w:val="000637A6"/>
    <w:rsid w:val="000677C3"/>
    <w:rsid w:val="00067C23"/>
    <w:rsid w:val="000736BD"/>
    <w:rsid w:val="00080DAB"/>
    <w:rsid w:val="0008446A"/>
    <w:rsid w:val="00090FF5"/>
    <w:rsid w:val="00094785"/>
    <w:rsid w:val="00096C75"/>
    <w:rsid w:val="000A7ED1"/>
    <w:rsid w:val="000B697A"/>
    <w:rsid w:val="000C2B8C"/>
    <w:rsid w:val="000C3E3B"/>
    <w:rsid w:val="000E30DB"/>
    <w:rsid w:val="000E6B75"/>
    <w:rsid w:val="000E7A4D"/>
    <w:rsid w:val="000E7F42"/>
    <w:rsid w:val="000F29D9"/>
    <w:rsid w:val="000F4C4D"/>
    <w:rsid w:val="00101008"/>
    <w:rsid w:val="001030D1"/>
    <w:rsid w:val="001175F1"/>
    <w:rsid w:val="00124173"/>
    <w:rsid w:val="00127FA3"/>
    <w:rsid w:val="00134BC6"/>
    <w:rsid w:val="00136D04"/>
    <w:rsid w:val="001379E6"/>
    <w:rsid w:val="0014251E"/>
    <w:rsid w:val="00142D6D"/>
    <w:rsid w:val="00144213"/>
    <w:rsid w:val="001464C0"/>
    <w:rsid w:val="00147F9E"/>
    <w:rsid w:val="00151153"/>
    <w:rsid w:val="0015331B"/>
    <w:rsid w:val="00155B5C"/>
    <w:rsid w:val="001613B4"/>
    <w:rsid w:val="00161D31"/>
    <w:rsid w:val="0016384E"/>
    <w:rsid w:val="00171C86"/>
    <w:rsid w:val="00183B34"/>
    <w:rsid w:val="00185D5A"/>
    <w:rsid w:val="00186E31"/>
    <w:rsid w:val="0019499B"/>
    <w:rsid w:val="00195974"/>
    <w:rsid w:val="00195B8E"/>
    <w:rsid w:val="001B0601"/>
    <w:rsid w:val="001B0D78"/>
    <w:rsid w:val="001B3282"/>
    <w:rsid w:val="001B6416"/>
    <w:rsid w:val="001C43FD"/>
    <w:rsid w:val="001D1575"/>
    <w:rsid w:val="001D2BFB"/>
    <w:rsid w:val="001D6738"/>
    <w:rsid w:val="001D7881"/>
    <w:rsid w:val="001E01BB"/>
    <w:rsid w:val="001E0773"/>
    <w:rsid w:val="001F293A"/>
    <w:rsid w:val="001F3458"/>
    <w:rsid w:val="001F39E0"/>
    <w:rsid w:val="001F4468"/>
    <w:rsid w:val="001F6834"/>
    <w:rsid w:val="002013DE"/>
    <w:rsid w:val="00205112"/>
    <w:rsid w:val="00211333"/>
    <w:rsid w:val="00217B37"/>
    <w:rsid w:val="002217C9"/>
    <w:rsid w:val="002259F4"/>
    <w:rsid w:val="00227E31"/>
    <w:rsid w:val="00230A7B"/>
    <w:rsid w:val="002310C2"/>
    <w:rsid w:val="00231773"/>
    <w:rsid w:val="002340FA"/>
    <w:rsid w:val="002416E3"/>
    <w:rsid w:val="00243C66"/>
    <w:rsid w:val="002451D7"/>
    <w:rsid w:val="00251107"/>
    <w:rsid w:val="00252724"/>
    <w:rsid w:val="00253044"/>
    <w:rsid w:val="00254271"/>
    <w:rsid w:val="0025455F"/>
    <w:rsid w:val="0026084F"/>
    <w:rsid w:val="00266B8F"/>
    <w:rsid w:val="00284557"/>
    <w:rsid w:val="00286760"/>
    <w:rsid w:val="00291220"/>
    <w:rsid w:val="00292F31"/>
    <w:rsid w:val="0029344E"/>
    <w:rsid w:val="00294CFA"/>
    <w:rsid w:val="0029605B"/>
    <w:rsid w:val="002A3353"/>
    <w:rsid w:val="002A60B2"/>
    <w:rsid w:val="002A693B"/>
    <w:rsid w:val="002C25DA"/>
    <w:rsid w:val="002C55AA"/>
    <w:rsid w:val="002D05E6"/>
    <w:rsid w:val="002D14E5"/>
    <w:rsid w:val="002D1D8B"/>
    <w:rsid w:val="002E2A52"/>
    <w:rsid w:val="002E33AB"/>
    <w:rsid w:val="002E3DBA"/>
    <w:rsid w:val="002F51A3"/>
    <w:rsid w:val="002F552E"/>
    <w:rsid w:val="003123C4"/>
    <w:rsid w:val="00314991"/>
    <w:rsid w:val="00317C19"/>
    <w:rsid w:val="00321099"/>
    <w:rsid w:val="003224F0"/>
    <w:rsid w:val="00322803"/>
    <w:rsid w:val="00325888"/>
    <w:rsid w:val="00325E80"/>
    <w:rsid w:val="003269E9"/>
    <w:rsid w:val="00326C95"/>
    <w:rsid w:val="0033248E"/>
    <w:rsid w:val="00335B9C"/>
    <w:rsid w:val="003364E4"/>
    <w:rsid w:val="00340AE1"/>
    <w:rsid w:val="00343C7A"/>
    <w:rsid w:val="00345375"/>
    <w:rsid w:val="0034607C"/>
    <w:rsid w:val="0035142D"/>
    <w:rsid w:val="00351FC8"/>
    <w:rsid w:val="003530AD"/>
    <w:rsid w:val="00355264"/>
    <w:rsid w:val="00360564"/>
    <w:rsid w:val="00362315"/>
    <w:rsid w:val="00364AAC"/>
    <w:rsid w:val="00371F11"/>
    <w:rsid w:val="00374895"/>
    <w:rsid w:val="0037796B"/>
    <w:rsid w:val="00385694"/>
    <w:rsid w:val="00390599"/>
    <w:rsid w:val="00392062"/>
    <w:rsid w:val="00394485"/>
    <w:rsid w:val="00396CF5"/>
    <w:rsid w:val="003A5367"/>
    <w:rsid w:val="003A5A4D"/>
    <w:rsid w:val="003A6043"/>
    <w:rsid w:val="003A692F"/>
    <w:rsid w:val="003B366C"/>
    <w:rsid w:val="003B5E43"/>
    <w:rsid w:val="003C1D8E"/>
    <w:rsid w:val="003C5623"/>
    <w:rsid w:val="003C5793"/>
    <w:rsid w:val="003E62E7"/>
    <w:rsid w:val="003E6BA8"/>
    <w:rsid w:val="003E7B28"/>
    <w:rsid w:val="00401C27"/>
    <w:rsid w:val="004034BD"/>
    <w:rsid w:val="00403C61"/>
    <w:rsid w:val="00407E66"/>
    <w:rsid w:val="00415A03"/>
    <w:rsid w:val="004200B3"/>
    <w:rsid w:val="00420960"/>
    <w:rsid w:val="00422DA5"/>
    <w:rsid w:val="0042311E"/>
    <w:rsid w:val="004315B6"/>
    <w:rsid w:val="00434982"/>
    <w:rsid w:val="0044277B"/>
    <w:rsid w:val="00443130"/>
    <w:rsid w:val="0045068C"/>
    <w:rsid w:val="00453349"/>
    <w:rsid w:val="00453D6F"/>
    <w:rsid w:val="00454272"/>
    <w:rsid w:val="004569F4"/>
    <w:rsid w:val="00462131"/>
    <w:rsid w:val="00464CAA"/>
    <w:rsid w:val="00464EC7"/>
    <w:rsid w:val="00466073"/>
    <w:rsid w:val="0047194B"/>
    <w:rsid w:val="00473156"/>
    <w:rsid w:val="00475F67"/>
    <w:rsid w:val="00476A8D"/>
    <w:rsid w:val="00486BBB"/>
    <w:rsid w:val="00491D7C"/>
    <w:rsid w:val="004A167B"/>
    <w:rsid w:val="004A2B43"/>
    <w:rsid w:val="004A36F2"/>
    <w:rsid w:val="004A3B0D"/>
    <w:rsid w:val="004A430D"/>
    <w:rsid w:val="004A79C9"/>
    <w:rsid w:val="004B39B6"/>
    <w:rsid w:val="004B416D"/>
    <w:rsid w:val="004C1B69"/>
    <w:rsid w:val="004C2367"/>
    <w:rsid w:val="004C4196"/>
    <w:rsid w:val="004C49C9"/>
    <w:rsid w:val="004C65F5"/>
    <w:rsid w:val="004C796C"/>
    <w:rsid w:val="004D1D40"/>
    <w:rsid w:val="004D3D3A"/>
    <w:rsid w:val="004D4937"/>
    <w:rsid w:val="004D7B6A"/>
    <w:rsid w:val="004E193B"/>
    <w:rsid w:val="004E6A38"/>
    <w:rsid w:val="004F282C"/>
    <w:rsid w:val="004F42CC"/>
    <w:rsid w:val="004F6A52"/>
    <w:rsid w:val="00500D89"/>
    <w:rsid w:val="0050226C"/>
    <w:rsid w:val="0050483D"/>
    <w:rsid w:val="005050BF"/>
    <w:rsid w:val="0050773E"/>
    <w:rsid w:val="005108BB"/>
    <w:rsid w:val="00516689"/>
    <w:rsid w:val="00531285"/>
    <w:rsid w:val="00533B50"/>
    <w:rsid w:val="00540BF8"/>
    <w:rsid w:val="005412C7"/>
    <w:rsid w:val="00543168"/>
    <w:rsid w:val="005435EF"/>
    <w:rsid w:val="0054412D"/>
    <w:rsid w:val="00546930"/>
    <w:rsid w:val="00546F84"/>
    <w:rsid w:val="00547908"/>
    <w:rsid w:val="00552F0B"/>
    <w:rsid w:val="00554A30"/>
    <w:rsid w:val="005665AC"/>
    <w:rsid w:val="00570034"/>
    <w:rsid w:val="00576205"/>
    <w:rsid w:val="00581CE8"/>
    <w:rsid w:val="00584361"/>
    <w:rsid w:val="00584392"/>
    <w:rsid w:val="00587744"/>
    <w:rsid w:val="005A397E"/>
    <w:rsid w:val="005B43FE"/>
    <w:rsid w:val="005B5A79"/>
    <w:rsid w:val="005C15CC"/>
    <w:rsid w:val="005C2373"/>
    <w:rsid w:val="005C7C03"/>
    <w:rsid w:val="005C7FC3"/>
    <w:rsid w:val="005D1150"/>
    <w:rsid w:val="005D4A1F"/>
    <w:rsid w:val="005D7BB6"/>
    <w:rsid w:val="005E196B"/>
    <w:rsid w:val="005E284B"/>
    <w:rsid w:val="005E3474"/>
    <w:rsid w:val="005F0704"/>
    <w:rsid w:val="005F1634"/>
    <w:rsid w:val="005F4F0E"/>
    <w:rsid w:val="005F59B7"/>
    <w:rsid w:val="005F6B37"/>
    <w:rsid w:val="006030D6"/>
    <w:rsid w:val="00606783"/>
    <w:rsid w:val="00610716"/>
    <w:rsid w:val="00610DFD"/>
    <w:rsid w:val="00612255"/>
    <w:rsid w:val="00616CA0"/>
    <w:rsid w:val="00622D83"/>
    <w:rsid w:val="00635E01"/>
    <w:rsid w:val="00640B6A"/>
    <w:rsid w:val="00653345"/>
    <w:rsid w:val="00653694"/>
    <w:rsid w:val="00653D03"/>
    <w:rsid w:val="00654BA6"/>
    <w:rsid w:val="00656FCF"/>
    <w:rsid w:val="00657487"/>
    <w:rsid w:val="00673631"/>
    <w:rsid w:val="00677D2A"/>
    <w:rsid w:val="00681CAF"/>
    <w:rsid w:val="00681E2B"/>
    <w:rsid w:val="006860EA"/>
    <w:rsid w:val="006864B6"/>
    <w:rsid w:val="006876D7"/>
    <w:rsid w:val="00690A46"/>
    <w:rsid w:val="00692588"/>
    <w:rsid w:val="00695275"/>
    <w:rsid w:val="006A1298"/>
    <w:rsid w:val="006A67D4"/>
    <w:rsid w:val="006B032D"/>
    <w:rsid w:val="006B4974"/>
    <w:rsid w:val="006B6EC9"/>
    <w:rsid w:val="006B7BA5"/>
    <w:rsid w:val="006B7DD9"/>
    <w:rsid w:val="006C4FCF"/>
    <w:rsid w:val="006C7FB9"/>
    <w:rsid w:val="006E6D81"/>
    <w:rsid w:val="006E703F"/>
    <w:rsid w:val="006F223B"/>
    <w:rsid w:val="00702DAA"/>
    <w:rsid w:val="0070542D"/>
    <w:rsid w:val="00710566"/>
    <w:rsid w:val="00711437"/>
    <w:rsid w:val="00713B17"/>
    <w:rsid w:val="00716642"/>
    <w:rsid w:val="007206F2"/>
    <w:rsid w:val="007216B5"/>
    <w:rsid w:val="00721F51"/>
    <w:rsid w:val="0072721B"/>
    <w:rsid w:val="00732064"/>
    <w:rsid w:val="0074153C"/>
    <w:rsid w:val="00747E04"/>
    <w:rsid w:val="007505D9"/>
    <w:rsid w:val="007542B2"/>
    <w:rsid w:val="0076160C"/>
    <w:rsid w:val="00762E1E"/>
    <w:rsid w:val="007674E4"/>
    <w:rsid w:val="00770B18"/>
    <w:rsid w:val="00771B8B"/>
    <w:rsid w:val="00773035"/>
    <w:rsid w:val="007739B1"/>
    <w:rsid w:val="00775224"/>
    <w:rsid w:val="007845E3"/>
    <w:rsid w:val="00791BDE"/>
    <w:rsid w:val="007974C8"/>
    <w:rsid w:val="007A0FC2"/>
    <w:rsid w:val="007A1FE5"/>
    <w:rsid w:val="007B31FB"/>
    <w:rsid w:val="007B62C4"/>
    <w:rsid w:val="007C3AAD"/>
    <w:rsid w:val="007C6EFB"/>
    <w:rsid w:val="007C6FBB"/>
    <w:rsid w:val="007F0967"/>
    <w:rsid w:val="007F4ED6"/>
    <w:rsid w:val="007F57BB"/>
    <w:rsid w:val="007F7C73"/>
    <w:rsid w:val="007F7D81"/>
    <w:rsid w:val="0080180F"/>
    <w:rsid w:val="00805E91"/>
    <w:rsid w:val="00810463"/>
    <w:rsid w:val="008141B9"/>
    <w:rsid w:val="00814264"/>
    <w:rsid w:val="008208DA"/>
    <w:rsid w:val="00821AD6"/>
    <w:rsid w:val="00827F7D"/>
    <w:rsid w:val="00836B0A"/>
    <w:rsid w:val="008403D7"/>
    <w:rsid w:val="00844491"/>
    <w:rsid w:val="008448EE"/>
    <w:rsid w:val="0085016D"/>
    <w:rsid w:val="00850844"/>
    <w:rsid w:val="00853A6C"/>
    <w:rsid w:val="008567C4"/>
    <w:rsid w:val="008605BC"/>
    <w:rsid w:val="00861372"/>
    <w:rsid w:val="008633D4"/>
    <w:rsid w:val="00863C7D"/>
    <w:rsid w:val="0086626F"/>
    <w:rsid w:val="00866B14"/>
    <w:rsid w:val="008710D6"/>
    <w:rsid w:val="00872EA8"/>
    <w:rsid w:val="008747CE"/>
    <w:rsid w:val="00874BBE"/>
    <w:rsid w:val="00880400"/>
    <w:rsid w:val="008824F5"/>
    <w:rsid w:val="00891AB0"/>
    <w:rsid w:val="00891CE5"/>
    <w:rsid w:val="00895899"/>
    <w:rsid w:val="008A23D6"/>
    <w:rsid w:val="008A3DE7"/>
    <w:rsid w:val="008A5F54"/>
    <w:rsid w:val="008A713B"/>
    <w:rsid w:val="008B4110"/>
    <w:rsid w:val="008B4D84"/>
    <w:rsid w:val="008B7EAE"/>
    <w:rsid w:val="008C19A6"/>
    <w:rsid w:val="008C5347"/>
    <w:rsid w:val="008C6E43"/>
    <w:rsid w:val="008D236A"/>
    <w:rsid w:val="008D261E"/>
    <w:rsid w:val="008D7D09"/>
    <w:rsid w:val="008E4A7D"/>
    <w:rsid w:val="008F1DF9"/>
    <w:rsid w:val="008F2C7C"/>
    <w:rsid w:val="008F3670"/>
    <w:rsid w:val="00904219"/>
    <w:rsid w:val="00914EF3"/>
    <w:rsid w:val="00920E84"/>
    <w:rsid w:val="0092132E"/>
    <w:rsid w:val="00921889"/>
    <w:rsid w:val="009225F0"/>
    <w:rsid w:val="0092386A"/>
    <w:rsid w:val="009251CE"/>
    <w:rsid w:val="0092753B"/>
    <w:rsid w:val="009302F4"/>
    <w:rsid w:val="00930A5B"/>
    <w:rsid w:val="00933C2B"/>
    <w:rsid w:val="00936A1B"/>
    <w:rsid w:val="00936D1B"/>
    <w:rsid w:val="00947A8E"/>
    <w:rsid w:val="00950532"/>
    <w:rsid w:val="0095223C"/>
    <w:rsid w:val="00965282"/>
    <w:rsid w:val="00967141"/>
    <w:rsid w:val="009675B8"/>
    <w:rsid w:val="00973D7D"/>
    <w:rsid w:val="00975ECF"/>
    <w:rsid w:val="00977B2F"/>
    <w:rsid w:val="0098200B"/>
    <w:rsid w:val="00996081"/>
    <w:rsid w:val="00996147"/>
    <w:rsid w:val="009971EB"/>
    <w:rsid w:val="009A3927"/>
    <w:rsid w:val="009B4285"/>
    <w:rsid w:val="009B580E"/>
    <w:rsid w:val="009B5BB6"/>
    <w:rsid w:val="009B7520"/>
    <w:rsid w:val="009B7EA2"/>
    <w:rsid w:val="009C2966"/>
    <w:rsid w:val="009C7975"/>
    <w:rsid w:val="009D3AB7"/>
    <w:rsid w:val="009D6AC3"/>
    <w:rsid w:val="009D7E8C"/>
    <w:rsid w:val="009E01DC"/>
    <w:rsid w:val="009F27A4"/>
    <w:rsid w:val="009F66AB"/>
    <w:rsid w:val="009F74CA"/>
    <w:rsid w:val="009F7981"/>
    <w:rsid w:val="00A02CDA"/>
    <w:rsid w:val="00A10C41"/>
    <w:rsid w:val="00A10DBE"/>
    <w:rsid w:val="00A114F1"/>
    <w:rsid w:val="00A21B90"/>
    <w:rsid w:val="00A21BB0"/>
    <w:rsid w:val="00A21D84"/>
    <w:rsid w:val="00A31A90"/>
    <w:rsid w:val="00A31C62"/>
    <w:rsid w:val="00A4012E"/>
    <w:rsid w:val="00A40687"/>
    <w:rsid w:val="00A42BB9"/>
    <w:rsid w:val="00A46DFA"/>
    <w:rsid w:val="00A478E2"/>
    <w:rsid w:val="00A50EB4"/>
    <w:rsid w:val="00A52517"/>
    <w:rsid w:val="00A5276F"/>
    <w:rsid w:val="00A56556"/>
    <w:rsid w:val="00A60E11"/>
    <w:rsid w:val="00A6358D"/>
    <w:rsid w:val="00A722C9"/>
    <w:rsid w:val="00A73958"/>
    <w:rsid w:val="00A74F15"/>
    <w:rsid w:val="00A82255"/>
    <w:rsid w:val="00A84B8A"/>
    <w:rsid w:val="00A84C54"/>
    <w:rsid w:val="00A858D6"/>
    <w:rsid w:val="00A8737C"/>
    <w:rsid w:val="00A87EE5"/>
    <w:rsid w:val="00A9079C"/>
    <w:rsid w:val="00A97544"/>
    <w:rsid w:val="00AA3AEB"/>
    <w:rsid w:val="00AB4B5A"/>
    <w:rsid w:val="00AC0AB0"/>
    <w:rsid w:val="00AC0B75"/>
    <w:rsid w:val="00AC2672"/>
    <w:rsid w:val="00AC2A91"/>
    <w:rsid w:val="00AC2E9E"/>
    <w:rsid w:val="00AC3842"/>
    <w:rsid w:val="00AC435E"/>
    <w:rsid w:val="00AC7981"/>
    <w:rsid w:val="00AD417C"/>
    <w:rsid w:val="00AD469C"/>
    <w:rsid w:val="00AD7028"/>
    <w:rsid w:val="00AE4131"/>
    <w:rsid w:val="00AF1728"/>
    <w:rsid w:val="00AF7F1A"/>
    <w:rsid w:val="00AF7FA7"/>
    <w:rsid w:val="00B04883"/>
    <w:rsid w:val="00B04A51"/>
    <w:rsid w:val="00B078D4"/>
    <w:rsid w:val="00B10B85"/>
    <w:rsid w:val="00B10D21"/>
    <w:rsid w:val="00B128CC"/>
    <w:rsid w:val="00B12BEF"/>
    <w:rsid w:val="00B224C4"/>
    <w:rsid w:val="00B27142"/>
    <w:rsid w:val="00B40A65"/>
    <w:rsid w:val="00B52386"/>
    <w:rsid w:val="00B54A53"/>
    <w:rsid w:val="00B55448"/>
    <w:rsid w:val="00B7062A"/>
    <w:rsid w:val="00B7431C"/>
    <w:rsid w:val="00B82540"/>
    <w:rsid w:val="00B831B7"/>
    <w:rsid w:val="00B84435"/>
    <w:rsid w:val="00B87759"/>
    <w:rsid w:val="00B90756"/>
    <w:rsid w:val="00B92803"/>
    <w:rsid w:val="00B93403"/>
    <w:rsid w:val="00BA2316"/>
    <w:rsid w:val="00BA5294"/>
    <w:rsid w:val="00BA5395"/>
    <w:rsid w:val="00BB577C"/>
    <w:rsid w:val="00BC3DB8"/>
    <w:rsid w:val="00BC4EA4"/>
    <w:rsid w:val="00BC6894"/>
    <w:rsid w:val="00BD3F78"/>
    <w:rsid w:val="00BD41D5"/>
    <w:rsid w:val="00BF0803"/>
    <w:rsid w:val="00BF09BC"/>
    <w:rsid w:val="00BF1128"/>
    <w:rsid w:val="00BF11AB"/>
    <w:rsid w:val="00C01448"/>
    <w:rsid w:val="00C01AE2"/>
    <w:rsid w:val="00C01EFF"/>
    <w:rsid w:val="00C03D66"/>
    <w:rsid w:val="00C1157A"/>
    <w:rsid w:val="00C13311"/>
    <w:rsid w:val="00C210A5"/>
    <w:rsid w:val="00C232B9"/>
    <w:rsid w:val="00C3217A"/>
    <w:rsid w:val="00C40B01"/>
    <w:rsid w:val="00C43BFA"/>
    <w:rsid w:val="00C508BB"/>
    <w:rsid w:val="00C513FE"/>
    <w:rsid w:val="00C5292B"/>
    <w:rsid w:val="00C56ACA"/>
    <w:rsid w:val="00C62D2F"/>
    <w:rsid w:val="00C63C03"/>
    <w:rsid w:val="00C709D2"/>
    <w:rsid w:val="00C76237"/>
    <w:rsid w:val="00C80EE2"/>
    <w:rsid w:val="00C84A95"/>
    <w:rsid w:val="00C94F47"/>
    <w:rsid w:val="00CA3799"/>
    <w:rsid w:val="00CA5ACA"/>
    <w:rsid w:val="00CA6863"/>
    <w:rsid w:val="00CB01B8"/>
    <w:rsid w:val="00CB4103"/>
    <w:rsid w:val="00CC1D81"/>
    <w:rsid w:val="00CC3561"/>
    <w:rsid w:val="00CC7678"/>
    <w:rsid w:val="00CC7D39"/>
    <w:rsid w:val="00CD40B9"/>
    <w:rsid w:val="00CD41CB"/>
    <w:rsid w:val="00CE06F6"/>
    <w:rsid w:val="00CE1F36"/>
    <w:rsid w:val="00CF6C23"/>
    <w:rsid w:val="00D00B08"/>
    <w:rsid w:val="00D01B53"/>
    <w:rsid w:val="00D07247"/>
    <w:rsid w:val="00D16F2D"/>
    <w:rsid w:val="00D250A0"/>
    <w:rsid w:val="00D324F1"/>
    <w:rsid w:val="00D32501"/>
    <w:rsid w:val="00D37353"/>
    <w:rsid w:val="00D50D65"/>
    <w:rsid w:val="00D51ADD"/>
    <w:rsid w:val="00D6046A"/>
    <w:rsid w:val="00D609C6"/>
    <w:rsid w:val="00D62687"/>
    <w:rsid w:val="00D71F7A"/>
    <w:rsid w:val="00D73F4B"/>
    <w:rsid w:val="00D84EEE"/>
    <w:rsid w:val="00D8627E"/>
    <w:rsid w:val="00D90A3F"/>
    <w:rsid w:val="00D92156"/>
    <w:rsid w:val="00D92ED5"/>
    <w:rsid w:val="00D959AB"/>
    <w:rsid w:val="00D95F1E"/>
    <w:rsid w:val="00D97C39"/>
    <w:rsid w:val="00DA0714"/>
    <w:rsid w:val="00DB24B7"/>
    <w:rsid w:val="00DB297A"/>
    <w:rsid w:val="00DB4264"/>
    <w:rsid w:val="00DB67A7"/>
    <w:rsid w:val="00DB715D"/>
    <w:rsid w:val="00DC61EA"/>
    <w:rsid w:val="00DD25F1"/>
    <w:rsid w:val="00DD52F3"/>
    <w:rsid w:val="00DD61D1"/>
    <w:rsid w:val="00DE1C5A"/>
    <w:rsid w:val="00DE37FA"/>
    <w:rsid w:val="00DE6253"/>
    <w:rsid w:val="00DE65A0"/>
    <w:rsid w:val="00E00C2C"/>
    <w:rsid w:val="00E02A38"/>
    <w:rsid w:val="00E0611E"/>
    <w:rsid w:val="00E06AE3"/>
    <w:rsid w:val="00E11B8A"/>
    <w:rsid w:val="00E13914"/>
    <w:rsid w:val="00E13E4A"/>
    <w:rsid w:val="00E14524"/>
    <w:rsid w:val="00E152C9"/>
    <w:rsid w:val="00E22448"/>
    <w:rsid w:val="00E238C5"/>
    <w:rsid w:val="00E3472E"/>
    <w:rsid w:val="00E3677E"/>
    <w:rsid w:val="00E372D7"/>
    <w:rsid w:val="00E435EA"/>
    <w:rsid w:val="00E546CE"/>
    <w:rsid w:val="00E556A5"/>
    <w:rsid w:val="00E6072A"/>
    <w:rsid w:val="00E60ABB"/>
    <w:rsid w:val="00E6266B"/>
    <w:rsid w:val="00E70930"/>
    <w:rsid w:val="00E710C0"/>
    <w:rsid w:val="00E71C13"/>
    <w:rsid w:val="00E7514B"/>
    <w:rsid w:val="00E77E4D"/>
    <w:rsid w:val="00E86243"/>
    <w:rsid w:val="00E86271"/>
    <w:rsid w:val="00E922F0"/>
    <w:rsid w:val="00E93388"/>
    <w:rsid w:val="00E96E89"/>
    <w:rsid w:val="00EA0817"/>
    <w:rsid w:val="00EA0A40"/>
    <w:rsid w:val="00EB4BB0"/>
    <w:rsid w:val="00EC318C"/>
    <w:rsid w:val="00EC59D9"/>
    <w:rsid w:val="00ED0247"/>
    <w:rsid w:val="00ED3C10"/>
    <w:rsid w:val="00ED3E0F"/>
    <w:rsid w:val="00EE3858"/>
    <w:rsid w:val="00EF03CB"/>
    <w:rsid w:val="00EF2315"/>
    <w:rsid w:val="00EF2BCF"/>
    <w:rsid w:val="00EF2FE5"/>
    <w:rsid w:val="00EF48F5"/>
    <w:rsid w:val="00EF6D46"/>
    <w:rsid w:val="00F132A6"/>
    <w:rsid w:val="00F135E6"/>
    <w:rsid w:val="00F161C7"/>
    <w:rsid w:val="00F16BDD"/>
    <w:rsid w:val="00F27E12"/>
    <w:rsid w:val="00F27E40"/>
    <w:rsid w:val="00F54F65"/>
    <w:rsid w:val="00F60AD6"/>
    <w:rsid w:val="00F66779"/>
    <w:rsid w:val="00F70DAF"/>
    <w:rsid w:val="00F8700B"/>
    <w:rsid w:val="00F93A20"/>
    <w:rsid w:val="00F95B76"/>
    <w:rsid w:val="00F95EB3"/>
    <w:rsid w:val="00F976D4"/>
    <w:rsid w:val="00FA0411"/>
    <w:rsid w:val="00FB516C"/>
    <w:rsid w:val="00FC4770"/>
    <w:rsid w:val="00FC4E15"/>
    <w:rsid w:val="00FC6520"/>
    <w:rsid w:val="00FD10F4"/>
    <w:rsid w:val="00FD1CCF"/>
    <w:rsid w:val="00FD27CA"/>
    <w:rsid w:val="00FE022A"/>
    <w:rsid w:val="00FE1222"/>
    <w:rsid w:val="00FE3661"/>
    <w:rsid w:val="00FE783C"/>
    <w:rsid w:val="00FF090D"/>
    <w:rsid w:val="00FF0E81"/>
    <w:rsid w:val="00FF17D4"/>
    <w:rsid w:val="0D57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uiPriority w:val="99"/>
  </w:style>
  <w:style w:type="character" w:customStyle="1" w:styleId="14">
    <w:name w:val="Unresolved Mention"/>
    <w:basedOn w:val="8"/>
    <w:semiHidden/>
    <w:unhideWhenUsed/>
    <w:uiPriority w:val="99"/>
    <w:rPr>
      <w:color w:val="605E5C"/>
      <w:shd w:val="clear" w:color="auto" w:fill="E1DFDD"/>
    </w:rPr>
  </w:style>
  <w:style w:type="character" w:customStyle="1" w:styleId="15">
    <w:name w:val="批注框文本 字符"/>
    <w:basedOn w:val="8"/>
    <w:link w:val="3"/>
    <w:semiHidden/>
    <w:uiPriority w:val="99"/>
    <w:rPr>
      <w:sz w:val="18"/>
      <w:szCs w:val="18"/>
    </w:rPr>
  </w:style>
  <w:style w:type="character" w:customStyle="1" w:styleId="16">
    <w:name w:val="font21"/>
    <w:basedOn w:val="8"/>
    <w:qFormat/>
    <w:uiPriority w:val="0"/>
    <w:rPr>
      <w:rFonts w:hint="eastAsia" w:ascii="宋体" w:hAnsi="宋体" w:eastAsia="宋体" w:cs="宋体"/>
      <w:color w:val="000000"/>
      <w:sz w:val="21"/>
      <w:szCs w:val="21"/>
      <w:u w:val="none"/>
    </w:rPr>
  </w:style>
  <w:style w:type="character" w:customStyle="1" w:styleId="17">
    <w:name w:val="font11"/>
    <w:basedOn w:val="8"/>
    <w:uiPriority w:val="0"/>
    <w:rPr>
      <w:rFonts w:hint="default" w:ascii="Calibri" w:hAnsi="Calibri" w:cs="Calibri"/>
      <w:color w:val="000000"/>
      <w:sz w:val="21"/>
      <w:szCs w:val="21"/>
      <w:u w:val="none"/>
    </w:rPr>
  </w:style>
  <w:style w:type="character" w:customStyle="1" w:styleId="18">
    <w:name w:val="font61"/>
    <w:basedOn w:val="8"/>
    <w:qFormat/>
    <w:uiPriority w:val="0"/>
    <w:rPr>
      <w:rFonts w:hint="eastAsia" w:ascii="宋体" w:hAnsi="宋体" w:eastAsia="宋体" w:cs="宋体"/>
      <w:color w:val="000000"/>
      <w:sz w:val="22"/>
      <w:szCs w:val="22"/>
      <w:u w:val="none"/>
    </w:rPr>
  </w:style>
  <w:style w:type="character" w:customStyle="1" w:styleId="19">
    <w:name w:val="font4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A3390-1171-4B49-9D5B-57887E037E8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Words>
  <Characters>878</Characters>
  <Lines>7</Lines>
  <Paragraphs>2</Paragraphs>
  <TotalTime>1</TotalTime>
  <ScaleCrop>false</ScaleCrop>
  <LinksUpToDate>false</LinksUpToDate>
  <CharactersWithSpaces>1029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2023-09-04T07:37:00Z</dcterms:created>
  <dc:creator>zxyy</dc:creator>
  <cp:lastModifiedBy>罗听培</cp:lastModifiedBy>
  <cp:lastPrinted>2022-10-20T08:49:00Z</cp:lastPrinted>
  <dcterms:modified xsi:type="dcterms:W3CDTF">2023-12-21T02:05:48Z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