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32"/>
          <w:szCs w:val="32"/>
        </w:rPr>
      </w:pPr>
      <w:r>
        <w:rPr>
          <w:rFonts w:hint="eastAsia" w:ascii="宋体" w:hAnsi="宋体" w:cs="宋体"/>
          <w:b/>
          <w:bCs/>
          <w:sz w:val="32"/>
          <w:szCs w:val="32"/>
        </w:rPr>
        <w:t>附件</w:t>
      </w:r>
      <w:r>
        <w:rPr>
          <w:rFonts w:hint="eastAsia" w:ascii="宋体" w:hAnsi="宋体" w:cs="宋体"/>
          <w:b/>
          <w:bCs/>
          <w:sz w:val="32"/>
          <w:szCs w:val="32"/>
          <w:lang w:val="en-US" w:eastAsia="zh-CN"/>
        </w:rPr>
        <w:t>3</w:t>
      </w:r>
      <w:r>
        <w:rPr>
          <w:rFonts w:hint="eastAsia" w:ascii="宋体" w:hAnsi="宋体" w:cs="宋体"/>
          <w:b/>
          <w:bCs/>
          <w:sz w:val="32"/>
          <w:szCs w:val="32"/>
        </w:rPr>
        <w:t>：长沙市中心医院移动</w:t>
      </w:r>
      <w:bookmarkStart w:id="0" w:name="_GoBack"/>
      <w:bookmarkEnd w:id="0"/>
      <w:r>
        <w:rPr>
          <w:rFonts w:hint="eastAsia" w:ascii="宋体" w:hAnsi="宋体" w:cs="宋体"/>
          <w:b/>
          <w:bCs/>
          <w:sz w:val="32"/>
          <w:szCs w:val="32"/>
        </w:rPr>
        <w:t>医护信息管理系统技术要求</w:t>
      </w:r>
    </w:p>
    <w:p>
      <w:pPr>
        <w:spacing w:line="360" w:lineRule="auto"/>
        <w:outlineLvl w:val="0"/>
        <w:rPr>
          <w:rFonts w:ascii="宋体" w:hAnsi="宋体"/>
          <w:b/>
          <w:bCs/>
          <w:sz w:val="24"/>
        </w:rPr>
      </w:pPr>
      <w:r>
        <w:rPr>
          <w:rFonts w:hint="eastAsia" w:ascii="宋体" w:hAnsi="宋体" w:cs="Arial"/>
          <w:b/>
          <w:bCs/>
          <w:sz w:val="24"/>
        </w:rPr>
        <w:t>一、系统软件的日常维护要求</w:t>
      </w:r>
    </w:p>
    <w:p>
      <w:pPr>
        <w:pStyle w:val="2"/>
        <w:numPr>
          <w:ilvl w:val="3"/>
          <w:numId w:val="1"/>
        </w:numPr>
        <w:tabs>
          <w:tab w:val="left" w:pos="540"/>
          <w:tab w:val="left" w:pos="2040"/>
        </w:tabs>
        <w:snapToGrid w:val="0"/>
        <w:spacing w:line="360" w:lineRule="auto"/>
        <w:ind w:left="539" w:hanging="539" w:firstLineChars="0"/>
        <w:rPr>
          <w:rFonts w:ascii="宋体" w:hAnsi="宋体"/>
          <w:sz w:val="24"/>
        </w:rPr>
      </w:pPr>
      <w:r>
        <w:rPr>
          <w:rFonts w:hint="eastAsia" w:ascii="宋体" w:hAnsi="宋体"/>
          <w:sz w:val="24"/>
        </w:rPr>
        <w:t>对医院在用的</w:t>
      </w:r>
      <w:r>
        <w:rPr>
          <w:rFonts w:hint="eastAsia" w:ascii="宋体" w:hAnsi="宋体"/>
          <w:b/>
          <w:sz w:val="24"/>
          <w:u w:val="single"/>
        </w:rPr>
        <w:t xml:space="preserve">移动医护信息管理系统、护理质量管理系统、护士公告系统 </w:t>
      </w:r>
      <w:r>
        <w:rPr>
          <w:rFonts w:hint="eastAsia" w:ascii="宋体" w:hAnsi="宋体"/>
          <w:sz w:val="24"/>
        </w:rPr>
        <w:t>各功能模块提供维护响应。</w:t>
      </w:r>
    </w:p>
    <w:p>
      <w:pPr>
        <w:pStyle w:val="2"/>
        <w:numPr>
          <w:ilvl w:val="3"/>
          <w:numId w:val="2"/>
        </w:numPr>
        <w:tabs>
          <w:tab w:val="left" w:pos="540"/>
          <w:tab w:val="left" w:pos="1680"/>
          <w:tab w:val="left" w:pos="2040"/>
        </w:tabs>
        <w:snapToGrid w:val="0"/>
        <w:spacing w:line="360" w:lineRule="auto"/>
        <w:ind w:left="539" w:hanging="539" w:firstLineChars="0"/>
        <w:rPr>
          <w:rFonts w:ascii="宋体" w:hAnsi="宋体"/>
          <w:sz w:val="24"/>
        </w:rPr>
      </w:pPr>
      <w:r>
        <w:rPr>
          <w:rFonts w:hint="eastAsia" w:ascii="宋体" w:hAnsi="宋体"/>
          <w:color w:val="000000"/>
          <w:sz w:val="24"/>
        </w:rPr>
        <w:t>监控系统各功能模块的运行状态，根据医院发展的要求，对医院现有的功能进行相应的</w:t>
      </w:r>
      <w:r>
        <w:rPr>
          <w:rFonts w:ascii="宋体" w:hAnsi="宋体"/>
          <w:color w:val="000000"/>
          <w:sz w:val="24"/>
        </w:rPr>
        <w:t>功能调整</w:t>
      </w:r>
      <w:r>
        <w:rPr>
          <w:rFonts w:hint="eastAsia" w:ascii="宋体" w:hAnsi="宋体"/>
          <w:color w:val="000000"/>
          <w:sz w:val="24"/>
        </w:rPr>
        <w:t>，调整时间不能超过48小时。</w:t>
      </w:r>
    </w:p>
    <w:p>
      <w:pPr>
        <w:pStyle w:val="2"/>
        <w:numPr>
          <w:ilvl w:val="3"/>
          <w:numId w:val="1"/>
        </w:numPr>
        <w:tabs>
          <w:tab w:val="left" w:pos="540"/>
          <w:tab w:val="left" w:pos="2040"/>
        </w:tabs>
        <w:snapToGrid w:val="0"/>
        <w:spacing w:line="360" w:lineRule="auto"/>
        <w:ind w:left="539" w:hanging="539" w:firstLineChars="0"/>
        <w:rPr>
          <w:rFonts w:ascii="宋体" w:hAnsi="宋体"/>
          <w:sz w:val="24"/>
        </w:rPr>
      </w:pPr>
      <w:r>
        <w:rPr>
          <w:rFonts w:hint="eastAsia" w:ascii="宋体" w:hAnsi="宋体"/>
          <w:sz w:val="24"/>
        </w:rPr>
        <w:t>提供版本更新服务，确保医院所用的系统为最新版本。</w:t>
      </w:r>
    </w:p>
    <w:p>
      <w:pPr>
        <w:pStyle w:val="2"/>
        <w:numPr>
          <w:ilvl w:val="3"/>
          <w:numId w:val="1"/>
        </w:numPr>
        <w:tabs>
          <w:tab w:val="left" w:pos="540"/>
          <w:tab w:val="left" w:pos="2040"/>
        </w:tabs>
        <w:snapToGrid w:val="0"/>
        <w:spacing w:line="360" w:lineRule="auto"/>
        <w:ind w:left="539" w:hanging="539" w:firstLineChars="0"/>
        <w:rPr>
          <w:rFonts w:ascii="宋体" w:hAnsi="宋体"/>
          <w:sz w:val="24"/>
        </w:rPr>
      </w:pPr>
      <w:r>
        <w:rPr>
          <w:rFonts w:hint="eastAsia" w:ascii="宋体" w:hAnsi="宋体"/>
          <w:sz w:val="24"/>
        </w:rPr>
        <w:t>接听医院系统软件报障电话，做好报障记录，安排人员及时解决，解决后进行记录归档；</w:t>
      </w:r>
    </w:p>
    <w:p>
      <w:pPr>
        <w:pStyle w:val="2"/>
        <w:numPr>
          <w:ilvl w:val="3"/>
          <w:numId w:val="1"/>
        </w:numPr>
        <w:tabs>
          <w:tab w:val="left" w:pos="540"/>
          <w:tab w:val="left" w:pos="2040"/>
        </w:tabs>
        <w:snapToGrid w:val="0"/>
        <w:spacing w:line="360" w:lineRule="auto"/>
        <w:ind w:left="539" w:hanging="539" w:firstLineChars="0"/>
        <w:rPr>
          <w:rFonts w:ascii="宋体" w:hAnsi="宋体"/>
          <w:sz w:val="24"/>
        </w:rPr>
      </w:pPr>
      <w:r>
        <w:rPr>
          <w:rFonts w:hint="eastAsia" w:ascii="宋体" w:hAnsi="宋体" w:cs="宋体"/>
          <w:sz w:val="24"/>
          <w:szCs w:val="24"/>
        </w:rPr>
        <w:t>提供后期用户新增软硬件产品接入现有环境的实施、运维支持。</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定期做维护总结（年报）；</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负责对</w:t>
      </w:r>
      <w:r>
        <w:rPr>
          <w:rFonts w:hint="eastAsia" w:ascii="宋体" w:hAnsi="宋体"/>
          <w:b/>
          <w:sz w:val="24"/>
          <w:u w:val="single"/>
        </w:rPr>
        <w:t>移动医护信息管理系统、护理质量管理系统、护士公告系统</w:t>
      </w:r>
      <w:r>
        <w:rPr>
          <w:rFonts w:hint="eastAsia" w:ascii="宋体" w:hAnsi="宋体"/>
          <w:sz w:val="24"/>
        </w:rPr>
        <w:t>故障进行恢复；</w:t>
      </w:r>
    </w:p>
    <w:p>
      <w:pPr>
        <w:spacing w:line="360" w:lineRule="auto"/>
        <w:outlineLvl w:val="0"/>
        <w:rPr>
          <w:rFonts w:ascii="宋体" w:hAnsi="宋体" w:cs="Arial"/>
          <w:b/>
          <w:bCs/>
          <w:sz w:val="24"/>
        </w:rPr>
      </w:pPr>
      <w:r>
        <w:rPr>
          <w:rFonts w:hint="eastAsia" w:ascii="宋体" w:hAnsi="宋体" w:cs="Arial"/>
          <w:b/>
          <w:bCs/>
          <w:sz w:val="24"/>
        </w:rPr>
        <w:t>二、软件系统功能升级维护要求</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对现有系统中出现的BUG进行修正性的维护。</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对医院在用系统软件目标程序、文档进行版本管理，如有升级需及时更新。</w:t>
      </w:r>
    </w:p>
    <w:p>
      <w:pPr>
        <w:pStyle w:val="2"/>
        <w:numPr>
          <w:ilvl w:val="3"/>
          <w:numId w:val="3"/>
        </w:numPr>
        <w:tabs>
          <w:tab w:val="left" w:pos="540"/>
          <w:tab w:val="left" w:pos="1680"/>
          <w:tab w:val="left" w:pos="2040"/>
        </w:tabs>
        <w:snapToGrid w:val="0"/>
        <w:spacing w:line="360" w:lineRule="auto"/>
        <w:ind w:left="540" w:hanging="540" w:firstLineChars="0"/>
        <w:rPr>
          <w:rFonts w:ascii="宋体" w:hAnsi="宋体"/>
          <w:sz w:val="24"/>
        </w:rPr>
      </w:pPr>
      <w:r>
        <w:rPr>
          <w:rFonts w:hint="eastAsia" w:ascii="宋体" w:hAnsi="宋体"/>
          <w:sz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w:t>
      </w:r>
    </w:p>
    <w:p>
      <w:pPr>
        <w:pStyle w:val="2"/>
        <w:numPr>
          <w:ilvl w:val="3"/>
          <w:numId w:val="1"/>
        </w:numPr>
        <w:tabs>
          <w:tab w:val="left" w:pos="540"/>
          <w:tab w:val="left" w:pos="2040"/>
        </w:tabs>
        <w:snapToGrid w:val="0"/>
        <w:spacing w:line="360" w:lineRule="auto"/>
        <w:ind w:left="540" w:hanging="540" w:firstLineChars="0"/>
        <w:rPr>
          <w:rFonts w:ascii="宋体" w:hAnsi="宋体"/>
          <w:sz w:val="24"/>
        </w:rPr>
      </w:pPr>
      <w:r>
        <w:rPr>
          <w:rFonts w:hint="eastAsia" w:ascii="宋体" w:hAnsi="宋体"/>
          <w:sz w:val="24"/>
        </w:rPr>
        <w:t>提交系统软件各功能模块的更新文档、用户手册、安装手册。</w:t>
      </w:r>
    </w:p>
    <w:p>
      <w:pPr>
        <w:numPr>
          <w:ilvl w:val="0"/>
          <w:numId w:val="4"/>
        </w:numPr>
        <w:spacing w:line="360" w:lineRule="auto"/>
        <w:outlineLvl w:val="0"/>
        <w:rPr>
          <w:rFonts w:ascii="宋体" w:hAnsi="宋体" w:cs="Arial"/>
          <w:b/>
          <w:bCs/>
          <w:sz w:val="24"/>
        </w:rPr>
      </w:pPr>
      <w:r>
        <w:rPr>
          <w:rFonts w:hint="eastAsia" w:ascii="宋体" w:hAnsi="宋体" w:cs="Arial"/>
          <w:b/>
          <w:bCs/>
          <w:sz w:val="24"/>
        </w:rPr>
        <w:t>技术人员要求：</w:t>
      </w:r>
    </w:p>
    <w:p>
      <w:pPr>
        <w:pStyle w:val="2"/>
        <w:numPr>
          <w:ilvl w:val="3"/>
          <w:numId w:val="2"/>
        </w:numPr>
        <w:tabs>
          <w:tab w:val="left" w:pos="540"/>
          <w:tab w:val="left" w:pos="1620"/>
          <w:tab w:val="left" w:pos="1680"/>
          <w:tab w:val="left" w:pos="2040"/>
        </w:tabs>
        <w:snapToGrid w:val="0"/>
        <w:spacing w:line="360" w:lineRule="auto"/>
        <w:ind w:left="540" w:hanging="540" w:firstLineChars="0"/>
        <w:rPr>
          <w:rFonts w:ascii="宋体" w:hAnsi="宋体" w:cs="宋体"/>
          <w:sz w:val="24"/>
          <w:szCs w:val="24"/>
        </w:rPr>
      </w:pPr>
      <w:r>
        <w:rPr>
          <w:rFonts w:hint="eastAsia" w:ascii="宋体" w:hAnsi="宋体"/>
          <w:color w:val="000000"/>
          <w:sz w:val="24"/>
        </w:rPr>
        <w:t>提供固定的系统维护技术人员和该系统项目经理，提供系统维护技术人员和项目经理相关资质文件；</w:t>
      </w:r>
    </w:p>
    <w:p>
      <w:pPr>
        <w:pStyle w:val="2"/>
        <w:numPr>
          <w:ilvl w:val="3"/>
          <w:numId w:val="2"/>
        </w:numPr>
        <w:tabs>
          <w:tab w:val="left" w:pos="540"/>
          <w:tab w:val="left" w:pos="1620"/>
          <w:tab w:val="left" w:pos="1680"/>
          <w:tab w:val="left" w:pos="2040"/>
        </w:tabs>
        <w:snapToGrid w:val="0"/>
        <w:spacing w:line="360" w:lineRule="auto"/>
        <w:ind w:left="540" w:hanging="540" w:firstLineChars="0"/>
        <w:rPr>
          <w:rFonts w:ascii="宋体" w:hAnsi="宋体"/>
          <w:color w:val="000000"/>
          <w:sz w:val="24"/>
        </w:rPr>
      </w:pPr>
      <w:r>
        <w:rPr>
          <w:rFonts w:hint="eastAsia" w:ascii="宋体" w:hAnsi="宋体"/>
          <w:color w:val="000000"/>
          <w:sz w:val="24"/>
        </w:rPr>
        <w:t>系统维护技术人员和项目经理的电话7*24小时开机，系统维护技术人员对任何错误或故障做出电话响应，系统维护技术人员因特殊情况无法响应时，项目经理应及时做出响应；</w:t>
      </w:r>
    </w:p>
    <w:p>
      <w:pPr>
        <w:pStyle w:val="2"/>
        <w:numPr>
          <w:ilvl w:val="3"/>
          <w:numId w:val="2"/>
        </w:numPr>
        <w:tabs>
          <w:tab w:val="left" w:pos="540"/>
          <w:tab w:val="left" w:pos="1620"/>
          <w:tab w:val="left" w:pos="1680"/>
          <w:tab w:val="left" w:pos="2040"/>
        </w:tabs>
        <w:snapToGrid w:val="0"/>
        <w:spacing w:line="360" w:lineRule="auto"/>
        <w:ind w:left="540" w:hanging="540" w:firstLineChars="0"/>
        <w:rPr>
          <w:rFonts w:ascii="宋体" w:hAnsi="宋体"/>
          <w:color w:val="000000"/>
          <w:sz w:val="24"/>
        </w:rPr>
      </w:pPr>
      <w:r>
        <w:rPr>
          <w:rFonts w:hint="eastAsia" w:ascii="宋体" w:hAnsi="宋体"/>
          <w:color w:val="000000"/>
          <w:sz w:val="24"/>
        </w:rPr>
        <w:t>提供现场支持服务：因特殊问题需要现场处理时无条件提供现场服务；</w:t>
      </w:r>
    </w:p>
    <w:p>
      <w:pPr>
        <w:pStyle w:val="2"/>
        <w:numPr>
          <w:ilvl w:val="3"/>
          <w:numId w:val="2"/>
        </w:numPr>
        <w:tabs>
          <w:tab w:val="left" w:pos="540"/>
          <w:tab w:val="left" w:pos="1620"/>
          <w:tab w:val="left" w:pos="1680"/>
          <w:tab w:val="left" w:pos="2040"/>
        </w:tabs>
        <w:snapToGrid w:val="0"/>
        <w:spacing w:line="360" w:lineRule="auto"/>
        <w:ind w:left="540" w:hanging="540" w:firstLineChars="0"/>
        <w:rPr>
          <w:rFonts w:ascii="宋体" w:hAnsi="宋体" w:cs="Arial"/>
          <w:b/>
          <w:bCs/>
          <w:sz w:val="24"/>
        </w:rPr>
      </w:pPr>
      <w:r>
        <w:rPr>
          <w:rFonts w:hint="eastAsia" w:ascii="宋体" w:hAnsi="宋体"/>
          <w:color w:val="000000"/>
          <w:sz w:val="24"/>
        </w:rPr>
        <w:t>系</w:t>
      </w:r>
      <w:r>
        <w:rPr>
          <w:rFonts w:hint="eastAsia" w:ascii="宋体" w:hAnsi="宋体"/>
          <w:sz w:val="24"/>
        </w:rPr>
        <w:t>统维护人员每季度至少提供两次来院服务，</w:t>
      </w:r>
      <w:r>
        <w:rPr>
          <w:rFonts w:hint="eastAsia" w:ascii="宋体" w:hAnsi="宋体"/>
          <w:color w:val="000000"/>
          <w:sz w:val="24"/>
        </w:rPr>
        <w:t>对系统功能及运行情况进行维护，保证系统的正常运行；</w:t>
      </w:r>
    </w:p>
    <w:p>
      <w:pPr>
        <w:spacing w:line="360" w:lineRule="auto"/>
        <w:outlineLvl w:val="0"/>
        <w:rPr>
          <w:rFonts w:ascii="宋体" w:hAnsi="宋体" w:cs="Arial"/>
          <w:b/>
          <w:bCs/>
          <w:sz w:val="24"/>
        </w:rPr>
      </w:pPr>
      <w:r>
        <w:rPr>
          <w:rFonts w:hint="eastAsia" w:ascii="宋体" w:hAnsi="宋体" w:cs="Arial"/>
          <w:b/>
          <w:bCs/>
          <w:sz w:val="24"/>
        </w:rPr>
        <w:t>四、日常维护要求</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sz w:val="24"/>
        </w:rPr>
      </w:pPr>
      <w:r>
        <w:rPr>
          <w:rFonts w:hint="eastAsia" w:ascii="宋体" w:hAnsi="宋体"/>
          <w:sz w:val="24"/>
        </w:rPr>
        <w:t>提供紧急保障应急预案：针对用户设备具体应用环境及业务要求，制定设备在遇到重大故障且可能影响生产系统运行时所要采取的应急处理方案，确保在设备故障时，生产业务最多在1小时内恢复正常。</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sz w:val="24"/>
        </w:rPr>
      </w:pPr>
      <w:r>
        <w:rPr>
          <w:rFonts w:hint="eastAsia" w:ascii="宋体" w:hAnsi="宋体"/>
          <w:sz w:val="24"/>
        </w:rPr>
        <w:t>7×24的电话支持。每周7天、每天24小时(包括公众节假日)为该</w:t>
      </w:r>
      <w:r>
        <w:rPr>
          <w:rFonts w:hint="eastAsia" w:ascii="宋体" w:hAnsi="宋体"/>
          <w:sz w:val="24"/>
          <w:lang w:val="en-GB"/>
        </w:rPr>
        <w:t>软件</w:t>
      </w:r>
      <w:r>
        <w:rPr>
          <w:rFonts w:hint="eastAsia" w:ascii="宋体" w:hAnsi="宋体"/>
          <w:sz w:val="24"/>
        </w:rPr>
        <w:t>故障提供不限次的电话支持服务，或拨打支持服务电话请求支持。</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cs="宋体"/>
          <w:sz w:val="24"/>
          <w:szCs w:val="24"/>
        </w:rPr>
      </w:pPr>
      <w:r>
        <w:rPr>
          <w:rFonts w:hint="eastAsia" w:ascii="宋体" w:hAnsi="宋体"/>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sz w:val="24"/>
        </w:rPr>
      </w:pPr>
      <w:r>
        <w:rPr>
          <w:rFonts w:hint="eastAsia" w:ascii="宋体" w:hAnsi="宋体" w:cs="宋体"/>
          <w:sz w:val="24"/>
          <w:szCs w:val="24"/>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sz w:val="24"/>
        </w:rPr>
      </w:pPr>
      <w:r>
        <w:rPr>
          <w:rFonts w:hint="eastAsia" w:ascii="宋体" w:hAnsi="宋体"/>
          <w:sz w:val="24"/>
        </w:rPr>
        <w:t>定期巡检系统服务器，对服务器软件进行版本管理，及时解决服务器出现的故障。</w:t>
      </w:r>
    </w:p>
    <w:p>
      <w:pPr>
        <w:pStyle w:val="2"/>
        <w:numPr>
          <w:ilvl w:val="3"/>
          <w:numId w:val="5"/>
        </w:numPr>
        <w:tabs>
          <w:tab w:val="left" w:pos="540"/>
          <w:tab w:val="left" w:pos="1680"/>
          <w:tab w:val="left" w:pos="2040"/>
        </w:tabs>
        <w:snapToGrid w:val="0"/>
        <w:spacing w:line="360" w:lineRule="auto"/>
        <w:ind w:left="539" w:hanging="539" w:firstLineChars="0"/>
        <w:rPr>
          <w:rFonts w:ascii="宋体" w:hAnsi="宋体"/>
          <w:sz w:val="24"/>
        </w:rPr>
      </w:pPr>
      <w:r>
        <w:rPr>
          <w:rFonts w:hint="eastAsia" w:ascii="宋体" w:hAnsi="宋体"/>
          <w:sz w:val="24"/>
        </w:rPr>
        <w:t>制定数据库备份策略并执行备份，提供每月定期检查数据库的备份情况，并提供检查报告，数据库备份要求每日一备份，保留至少两天的备份文件。</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sz w:val="24"/>
        </w:rPr>
      </w:pPr>
      <w:r>
        <w:rPr>
          <w:rFonts w:hint="eastAsia" w:ascii="宋体" w:hAnsi="宋体"/>
          <w:sz w:val="24"/>
        </w:rPr>
        <w:t>对数据库进行定期性能巡检，每年不少于四次，五一节、国庆节和春节必须进行巡检，并提供巡检报告。</w:t>
      </w:r>
    </w:p>
    <w:p>
      <w:pPr>
        <w:pStyle w:val="2"/>
        <w:numPr>
          <w:ilvl w:val="3"/>
          <w:numId w:val="1"/>
        </w:numPr>
        <w:tabs>
          <w:tab w:val="left" w:pos="540"/>
          <w:tab w:val="left" w:pos="1620"/>
          <w:tab w:val="left" w:pos="2040"/>
        </w:tabs>
        <w:snapToGrid w:val="0"/>
        <w:spacing w:line="360" w:lineRule="auto"/>
        <w:ind w:left="540" w:hanging="540" w:firstLineChars="0"/>
        <w:rPr>
          <w:rFonts w:ascii="宋体" w:hAnsi="宋体" w:cs="宋体"/>
          <w:sz w:val="24"/>
          <w:szCs w:val="24"/>
        </w:rPr>
      </w:pPr>
      <w:r>
        <w:rPr>
          <w:rFonts w:hint="eastAsia" w:ascii="宋体" w:hAnsi="宋体"/>
          <w:sz w:val="24"/>
        </w:rPr>
        <w:t>提供检查记录文档，故障文档。</w:t>
      </w:r>
    </w:p>
    <w:p>
      <w:pPr>
        <w:spacing w:line="360" w:lineRule="auto"/>
        <w:outlineLvl w:val="0"/>
        <w:rPr>
          <w:rFonts w:hint="eastAsia" w:ascii="宋体" w:hAnsi="宋体" w:cs="Arial"/>
          <w:b/>
          <w:bCs/>
          <w:sz w:val="24"/>
        </w:rPr>
      </w:pPr>
    </w:p>
    <w:p>
      <w:pPr>
        <w:spacing w:line="360" w:lineRule="auto"/>
        <w:outlineLvl w:val="0"/>
        <w:rPr>
          <w:rFonts w:ascii="宋体" w:hAnsi="宋体" w:cs="Arial"/>
          <w:b/>
          <w:bCs/>
          <w:sz w:val="24"/>
        </w:rPr>
      </w:pPr>
      <w:r>
        <w:rPr>
          <w:rFonts w:hint="eastAsia" w:ascii="宋体" w:hAnsi="宋体" w:cs="Arial"/>
          <w:b/>
          <w:bCs/>
          <w:sz w:val="24"/>
        </w:rPr>
        <w:t>五、特殊要求</w:t>
      </w:r>
    </w:p>
    <w:p>
      <w:pPr>
        <w:spacing w:line="360" w:lineRule="auto"/>
        <w:ind w:left="420" w:hanging="420" w:hangingChars="175"/>
        <w:rPr>
          <w:rFonts w:ascii="宋体" w:hAnsi="宋体" w:cs="宋体"/>
          <w:sz w:val="24"/>
          <w:szCs w:val="24"/>
        </w:rPr>
      </w:pPr>
      <w:r>
        <w:rPr>
          <w:rFonts w:hint="eastAsia" w:ascii="宋体" w:hAnsi="宋体" w:cs="宋体"/>
          <w:sz w:val="24"/>
          <w:szCs w:val="24"/>
        </w:rPr>
        <w:t>1、从护理文书系统中提取高风险数据到床头显示屏；(目前HIS系统医师开医嘱后可提取，建议能从护理文书各类高危评估表内提取数据)</w:t>
      </w:r>
    </w:p>
    <w:p>
      <w:pPr>
        <w:spacing w:line="360" w:lineRule="auto"/>
        <w:ind w:left="420" w:hanging="420" w:hangingChars="175"/>
        <w:rPr>
          <w:rFonts w:ascii="宋体" w:hAnsi="宋体" w:cs="宋体"/>
          <w:sz w:val="24"/>
          <w:szCs w:val="24"/>
        </w:rPr>
      </w:pPr>
      <w:r>
        <w:rPr>
          <w:rFonts w:hint="eastAsia" w:ascii="宋体" w:hAnsi="宋体" w:cs="宋体"/>
          <w:sz w:val="24"/>
          <w:szCs w:val="24"/>
        </w:rPr>
        <w:t>2、实现与医院无纸化归档系统的无缝对接；</w:t>
      </w:r>
    </w:p>
    <w:p>
      <w:pPr>
        <w:spacing w:line="360" w:lineRule="auto"/>
        <w:ind w:left="420" w:hanging="420" w:hangingChars="175"/>
        <w:rPr>
          <w:rFonts w:ascii="宋体" w:hAnsi="宋体" w:cs="宋体"/>
          <w:sz w:val="24"/>
          <w:szCs w:val="24"/>
        </w:rPr>
      </w:pPr>
      <w:r>
        <w:rPr>
          <w:rFonts w:hint="eastAsia" w:ascii="宋体" w:hAnsi="宋体" w:cs="宋体"/>
          <w:sz w:val="24"/>
          <w:szCs w:val="24"/>
        </w:rPr>
        <w:t>3、CA对接改造：按照医院的要求提供与医院CA认证的厂家对接，实现护理文书的CA认证签名，实现登陆、保存，实现表单打印导出等等；</w:t>
      </w:r>
    </w:p>
    <w:p>
      <w:pPr>
        <w:spacing w:line="360" w:lineRule="auto"/>
        <w:ind w:left="420" w:hanging="420" w:hangingChars="175"/>
        <w:rPr>
          <w:rFonts w:ascii="宋体" w:hAnsi="宋体" w:cs="宋体"/>
          <w:sz w:val="24"/>
          <w:szCs w:val="24"/>
        </w:rPr>
      </w:pPr>
      <w:r>
        <w:rPr>
          <w:rFonts w:hint="eastAsia" w:ascii="宋体" w:hAnsi="宋体" w:cs="宋体"/>
          <w:sz w:val="24"/>
          <w:szCs w:val="24"/>
        </w:rPr>
        <w:t>4、疼痛筛查评估率，营养筛查评估率及血栓6小时评估率加入列表，可自动提取汇总；</w:t>
      </w:r>
    </w:p>
    <w:p>
      <w:pPr>
        <w:spacing w:line="360" w:lineRule="auto"/>
        <w:ind w:left="420" w:hanging="420" w:hangingChars="175"/>
        <w:rPr>
          <w:rFonts w:ascii="宋体" w:hAnsi="宋体" w:cs="宋体"/>
          <w:sz w:val="24"/>
          <w:szCs w:val="24"/>
        </w:rPr>
      </w:pPr>
      <w:r>
        <w:rPr>
          <w:rFonts w:hint="eastAsia" w:ascii="宋体" w:hAnsi="宋体" w:cs="宋体"/>
          <w:sz w:val="24"/>
          <w:szCs w:val="24"/>
        </w:rPr>
        <w:t>5、解决入院评估单里患者带入造口可填写造口位置；</w:t>
      </w:r>
    </w:p>
    <w:p>
      <w:pPr>
        <w:spacing w:line="360" w:lineRule="auto"/>
        <w:ind w:left="420" w:hanging="420" w:hangingChars="175"/>
        <w:rPr>
          <w:rFonts w:ascii="宋体" w:hAnsi="宋体"/>
          <w:sz w:val="24"/>
        </w:rPr>
      </w:pPr>
      <w:r>
        <w:rPr>
          <w:rFonts w:hint="eastAsia" w:ascii="宋体" w:hAnsi="宋体" w:cs="宋体"/>
          <w:sz w:val="24"/>
          <w:szCs w:val="24"/>
        </w:rPr>
        <w:t>6、</w:t>
      </w:r>
      <w:r>
        <w:rPr>
          <w:rFonts w:hint="eastAsia" w:ascii="宋体" w:hAnsi="宋体"/>
          <w:sz w:val="24"/>
        </w:rPr>
        <w:t>满足与医院信息集成平台的对接，并进行标准化的改造；</w:t>
      </w:r>
    </w:p>
    <w:p>
      <w:pPr>
        <w:spacing w:line="360" w:lineRule="auto"/>
        <w:ind w:left="420" w:hanging="420" w:hangingChars="175"/>
        <w:jc w:val="left"/>
        <w:rPr>
          <w:rFonts w:hint="eastAsia" w:ascii="宋体" w:hAnsi="宋体"/>
          <w:sz w:val="24"/>
        </w:rPr>
      </w:pPr>
      <w:r>
        <w:rPr>
          <w:rFonts w:hint="eastAsia" w:ascii="宋体" w:hAnsi="宋体"/>
          <w:sz w:val="24"/>
        </w:rPr>
        <w:t>7、糖尿病专科意见：</w:t>
      </w:r>
    </w:p>
    <w:p>
      <w:pPr>
        <w:spacing w:line="360" w:lineRule="auto"/>
        <w:ind w:left="419" w:leftChars="171" w:hanging="60" w:hangingChars="25"/>
        <w:jc w:val="left"/>
        <w:rPr>
          <w:rFonts w:hint="eastAsia" w:ascii="宋体" w:hAnsi="宋体"/>
          <w:sz w:val="24"/>
        </w:rPr>
      </w:pPr>
      <w:r>
        <w:rPr>
          <w:rFonts w:hint="eastAsia" w:ascii="宋体" w:hAnsi="宋体"/>
          <w:sz w:val="24"/>
        </w:rPr>
        <w:t>（1）增加血糖异常值提醒、血糖监测漏记录提醒                                                                                                                                                                               （2）血糖值能批量录入                                                                                                                                                                                                                                                                                                                                                                                     （3）增加糖尿病足风险评估表。（见附件2）</w:t>
      </w:r>
    </w:p>
    <w:p>
      <w:pPr>
        <w:spacing w:line="360" w:lineRule="auto"/>
        <w:ind w:left="420" w:hanging="420" w:hangingChars="175"/>
        <w:jc w:val="left"/>
        <w:rPr>
          <w:rFonts w:hint="eastAsia" w:ascii="宋体" w:hAnsi="宋体"/>
          <w:sz w:val="24"/>
        </w:rPr>
      </w:pPr>
      <w:r>
        <w:rPr>
          <w:rFonts w:hint="eastAsia" w:ascii="宋体" w:hAnsi="宋体"/>
          <w:sz w:val="24"/>
        </w:rPr>
        <w:t>8、疼痛小组：新增疼痛表格：重症监护疼痛观察工具（CPOT）、行为学评估量表（FLACC）（附件3）</w:t>
      </w:r>
    </w:p>
    <w:p>
      <w:pPr>
        <w:spacing w:line="360" w:lineRule="auto"/>
        <w:ind w:left="420" w:hanging="420" w:hangingChars="175"/>
        <w:rPr>
          <w:rFonts w:hint="eastAsia" w:ascii="宋体" w:hAnsi="宋体"/>
          <w:sz w:val="24"/>
        </w:rPr>
      </w:pPr>
      <w:r>
        <w:rPr>
          <w:rFonts w:hint="eastAsia" w:ascii="宋体" w:hAnsi="宋体"/>
          <w:sz w:val="24"/>
        </w:rPr>
        <w:t>9、导管小组意见：护理记录单中出量-颜色性状选项中增加：淡红色、淡黄色。</w:t>
      </w:r>
    </w:p>
    <w:p>
      <w:pPr>
        <w:spacing w:line="360" w:lineRule="auto"/>
        <w:ind w:left="420" w:hanging="420" w:hangingChars="175"/>
        <w:jc w:val="left"/>
        <w:rPr>
          <w:rFonts w:hint="eastAsia" w:ascii="宋体" w:hAnsi="宋体"/>
          <w:sz w:val="24"/>
        </w:rPr>
      </w:pPr>
      <w:r>
        <w:rPr>
          <w:rFonts w:hint="eastAsia" w:ascii="宋体" w:hAnsi="宋体"/>
          <w:sz w:val="24"/>
        </w:rPr>
        <w:t>10、造口压疮小组：</w:t>
      </w:r>
    </w:p>
    <w:p>
      <w:pPr>
        <w:jc w:val="left"/>
        <w:rPr>
          <w:rFonts w:hint="eastAsia" w:ascii="宋体" w:hAnsi="宋体"/>
          <w:sz w:val="24"/>
        </w:rPr>
      </w:pPr>
      <w:r>
        <w:rPr>
          <w:rFonts w:hint="eastAsia" w:ascii="宋体" w:hAnsi="宋体"/>
          <w:sz w:val="24"/>
        </w:rPr>
        <w:t>（1）核心小组老师无片区压疮上报反馈的权限。                                                                                                                                                （2）京颐质量管理系统内院内发生压疮上报表及压疮带入上报表分期有变动，应改为：</w:t>
      </w:r>
    </w:p>
    <w:p>
      <w:pPr>
        <w:spacing w:line="360" w:lineRule="auto"/>
        <w:ind w:left="420" w:hanging="420" w:hangingChars="175"/>
        <w:jc w:val="left"/>
        <w:rPr>
          <w:rFonts w:hint="eastAsia" w:ascii="宋体" w:hAnsi="宋体"/>
          <w:sz w:val="24"/>
        </w:rPr>
      </w:pPr>
      <w:r>
        <w:rPr>
          <w:rFonts w:hint="eastAsia" w:ascii="宋体" w:hAnsi="宋体"/>
          <w:sz w:val="24"/>
        </w:rPr>
        <w:t>1期 指压不变白的红斑，皮肤完整。</w:t>
      </w:r>
    </w:p>
    <w:p>
      <w:pPr>
        <w:spacing w:line="360" w:lineRule="auto"/>
        <w:ind w:left="420" w:hanging="420" w:hangingChars="175"/>
        <w:jc w:val="left"/>
        <w:rPr>
          <w:rFonts w:hint="eastAsia" w:ascii="宋体" w:hAnsi="宋体"/>
          <w:sz w:val="24"/>
        </w:rPr>
      </w:pPr>
      <w:r>
        <w:rPr>
          <w:rFonts w:hint="eastAsia" w:ascii="宋体" w:hAnsi="宋体"/>
          <w:sz w:val="24"/>
        </w:rPr>
        <w:t>2期  部分皮层缺损</w:t>
      </w:r>
    </w:p>
    <w:p>
      <w:pPr>
        <w:spacing w:line="360" w:lineRule="auto"/>
        <w:ind w:left="420" w:hanging="420" w:hangingChars="175"/>
        <w:jc w:val="left"/>
        <w:rPr>
          <w:rFonts w:hint="eastAsia" w:ascii="宋体" w:hAnsi="宋体"/>
          <w:sz w:val="24"/>
        </w:rPr>
      </w:pPr>
      <w:r>
        <w:rPr>
          <w:rFonts w:hint="eastAsia" w:ascii="宋体" w:hAnsi="宋体"/>
          <w:sz w:val="24"/>
        </w:rPr>
        <w:t>3期  全层皮肤缺损</w:t>
      </w:r>
    </w:p>
    <w:p>
      <w:pPr>
        <w:spacing w:line="360" w:lineRule="auto"/>
        <w:ind w:left="420" w:hanging="420" w:hangingChars="175"/>
        <w:jc w:val="left"/>
        <w:rPr>
          <w:rFonts w:hint="eastAsia" w:ascii="宋体" w:hAnsi="宋体"/>
          <w:sz w:val="24"/>
        </w:rPr>
      </w:pPr>
      <w:r>
        <w:rPr>
          <w:rFonts w:hint="eastAsia" w:ascii="宋体" w:hAnsi="宋体"/>
          <w:sz w:val="24"/>
        </w:rPr>
        <w:t>4期  全层皮肤和组织缺损</w:t>
      </w:r>
    </w:p>
    <w:p>
      <w:pPr>
        <w:spacing w:line="360" w:lineRule="auto"/>
        <w:ind w:left="420" w:hanging="420" w:hangingChars="175"/>
        <w:jc w:val="left"/>
        <w:rPr>
          <w:rFonts w:hint="eastAsia" w:ascii="宋体" w:hAnsi="宋体"/>
          <w:sz w:val="24"/>
        </w:rPr>
      </w:pPr>
      <w:r>
        <w:rPr>
          <w:rFonts w:hint="eastAsia" w:ascii="宋体" w:hAnsi="宋体"/>
          <w:sz w:val="24"/>
        </w:rPr>
        <w:t>深部组织损伤</w:t>
      </w:r>
    </w:p>
    <w:p>
      <w:pPr>
        <w:spacing w:line="360" w:lineRule="auto"/>
        <w:ind w:left="420" w:hanging="420" w:hangingChars="175"/>
        <w:jc w:val="left"/>
        <w:rPr>
          <w:rFonts w:hint="eastAsia" w:ascii="宋体" w:hAnsi="宋体"/>
          <w:sz w:val="24"/>
        </w:rPr>
      </w:pPr>
      <w:r>
        <w:rPr>
          <w:rFonts w:hint="eastAsia" w:ascii="宋体" w:hAnsi="宋体"/>
          <w:sz w:val="24"/>
        </w:rPr>
        <w:t>难以分期的压疮</w:t>
      </w:r>
    </w:p>
    <w:p>
      <w:pPr>
        <w:spacing w:line="360" w:lineRule="auto"/>
        <w:ind w:left="420" w:hanging="420" w:hangingChars="175"/>
        <w:jc w:val="left"/>
        <w:rPr>
          <w:rFonts w:hint="eastAsia" w:ascii="宋体" w:hAnsi="宋体"/>
          <w:sz w:val="24"/>
        </w:rPr>
      </w:pPr>
      <w:r>
        <w:rPr>
          <w:rFonts w:hint="eastAsia" w:ascii="宋体" w:hAnsi="宋体"/>
          <w:sz w:val="24"/>
        </w:rPr>
        <w:t>（3）压疮的部位不能手动填写，多部位比如其他部位模版不能准确的填写具体部位，建议部位增加第5和第6。</w:t>
      </w:r>
    </w:p>
    <w:p>
      <w:pPr>
        <w:spacing w:line="360" w:lineRule="auto"/>
        <w:ind w:left="420" w:hanging="420" w:hangingChars="175"/>
        <w:jc w:val="left"/>
        <w:rPr>
          <w:rFonts w:hint="eastAsia" w:ascii="宋体" w:hAnsi="宋体"/>
          <w:sz w:val="24"/>
        </w:rPr>
      </w:pPr>
      <w:r>
        <w:rPr>
          <w:rFonts w:hint="eastAsia" w:ascii="宋体" w:hAnsi="宋体"/>
          <w:sz w:val="24"/>
        </w:rPr>
        <w:t>（4）压疮上报表格在病情方面加入把恶性肿瘤添加进去。</w:t>
      </w:r>
    </w:p>
    <w:p>
      <w:pPr>
        <w:spacing w:line="360" w:lineRule="auto"/>
        <w:ind w:left="420" w:hanging="420" w:hangingChars="175"/>
        <w:jc w:val="left"/>
        <w:rPr>
          <w:rFonts w:hint="eastAsia" w:ascii="宋体" w:hAnsi="宋体"/>
          <w:sz w:val="24"/>
        </w:rPr>
      </w:pPr>
      <w:r>
        <w:rPr>
          <w:rFonts w:hint="eastAsia" w:ascii="宋体" w:hAnsi="宋体"/>
          <w:sz w:val="24"/>
        </w:rPr>
        <w:t>（5）Branden评分表的评分明细维护到评估表单内作为参考。（见附件</w:t>
      </w:r>
      <w:r>
        <w:rPr>
          <w:rFonts w:hint="eastAsia" w:ascii="宋体" w:hAnsi="宋体"/>
          <w:sz w:val="24"/>
          <w:lang w:val="en-US" w:eastAsia="zh-CN"/>
        </w:rPr>
        <w:t>4</w:t>
      </w:r>
      <w:r>
        <w:rPr>
          <w:rFonts w:hint="eastAsia" w:ascii="宋体" w:hAnsi="宋体"/>
          <w:sz w:val="24"/>
        </w:rPr>
        <w:t>）</w:t>
      </w:r>
    </w:p>
    <w:p>
      <w:pPr>
        <w:spacing w:line="360" w:lineRule="auto"/>
        <w:ind w:left="420" w:hanging="420" w:hangingChars="175"/>
        <w:jc w:val="left"/>
        <w:rPr>
          <w:rFonts w:hint="eastAsia" w:ascii="宋体" w:hAnsi="宋体"/>
          <w:sz w:val="24"/>
        </w:rPr>
      </w:pPr>
      <w:r>
        <w:rPr>
          <w:rFonts w:hint="eastAsia" w:ascii="宋体" w:hAnsi="宋体"/>
          <w:sz w:val="24"/>
        </w:rPr>
        <w:t>11、营养专科意见：删除旧的营养筛查评估表。</w:t>
      </w:r>
    </w:p>
    <w:p>
      <w:pPr>
        <w:spacing w:line="360" w:lineRule="auto"/>
        <w:ind w:left="420" w:hanging="420" w:hangingChars="175"/>
        <w:jc w:val="left"/>
        <w:rPr>
          <w:rFonts w:hint="eastAsia" w:ascii="宋体" w:hAnsi="宋体"/>
          <w:sz w:val="24"/>
        </w:rPr>
      </w:pPr>
      <w:r>
        <w:rPr>
          <w:rFonts w:hint="eastAsia" w:ascii="宋体" w:hAnsi="宋体"/>
          <w:sz w:val="24"/>
        </w:rPr>
        <w:t>12、静疗组：参考备注内思维导图所示，将静疗小组相关的表单与知情同意书归总单独模块，方便查找</w:t>
      </w:r>
      <w:r>
        <w:rPr>
          <w:rFonts w:ascii="宋体" w:hAnsi="宋体"/>
          <w:sz w:val="24"/>
        </w:rPr>
        <w:drawing>
          <wp:inline distT="0" distB="0" distL="114300" distR="114300">
            <wp:extent cx="1913255" cy="678815"/>
            <wp:effectExtent l="0" t="0" r="10795" b="6985"/>
            <wp:docPr id="1" name="图片 1" descr="mmexport170323255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703232559999"/>
                    <pic:cNvPicPr>
                      <a:picLocks noChangeAspect="1"/>
                    </pic:cNvPicPr>
                  </pic:nvPicPr>
                  <pic:blipFill>
                    <a:blip r:embed="rId4"/>
                    <a:srcRect t="27950" b="33736"/>
                    <a:stretch>
                      <a:fillRect/>
                    </a:stretch>
                  </pic:blipFill>
                  <pic:spPr>
                    <a:xfrm>
                      <a:off x="0" y="0"/>
                      <a:ext cx="1913255" cy="67881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0"/>
    </w:lvlOverride>
    <w:lvlOverride w:ilvl="1">
      <w:startOverride w:val="1"/>
    </w:lvlOverride>
    <w:lvlOverride w:ilvl="2">
      <w:startOverride w:val="1"/>
    </w:lvlOverride>
    <w:lvlOverride w:ilvl="3">
      <w:startOverride w:val="0"/>
    </w:lvlOverride>
    <w:lvlOverride w:ilvl="4">
      <w:startOverride w:val="0"/>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0"/>
    </w:lvlOverride>
    <w:lvlOverride w:ilvl="1">
      <w:startOverride w:val="1"/>
    </w:lvlOverride>
    <w:lvlOverride w:ilvl="2">
      <w:startOverride w:val="1"/>
    </w:lvlOverride>
    <w:lvlOverride w:ilvl="3">
      <w:startOverride w:val="0"/>
    </w:lvlOverride>
    <w:lvlOverride w:ilvl="4">
      <w:startOverride w:val="0"/>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0"/>
    </w:lvlOverride>
    <w:lvlOverride w:ilvl="1">
      <w:startOverride w:val="1"/>
    </w:lvlOverride>
    <w:lvlOverride w:ilvl="2">
      <w:startOverride w:val="1"/>
    </w:lvlOverride>
    <w:lvlOverride w:ilvl="3">
      <w:startOverride w:val="0"/>
    </w:lvlOverride>
    <w:lvlOverride w:ilvl="4">
      <w:startOverride w:val="0"/>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00000000"/>
    <w:rsid w:val="06CD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lc</dc:creator>
  <cp:lastModifiedBy>WPS_1713937559</cp:lastModifiedBy>
  <dcterms:modified xsi:type="dcterms:W3CDTF">2024-08-06T13:54:51Z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C7C77E568C8D445E81654C200A8D625E_12</vt:lpwstr>
  </property>
</Properties>
</file>