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80" w:lineRule="auto"/>
        <w:jc w:val="left"/>
        <w:rPr>
          <w:rFonts w:ascii="宋体" w:hAnsi="宋体"/>
          <w:b/>
          <w:bCs w:val="0"/>
          <w:sz w:val="28"/>
          <w:szCs w:val="28"/>
        </w:rPr>
      </w:pPr>
      <w:bookmarkStart w:id="2" w:name="_GoBack"/>
      <w:bookmarkEnd w:id="2"/>
      <w:r>
        <w:rPr>
          <w:rFonts w:hint="eastAsia" w:ascii="宋体" w:hAnsi="宋体" w:cs="Times New Roman"/>
          <w:b/>
          <w:bCs w:val="0"/>
          <w:sz w:val="28"/>
          <w:szCs w:val="28"/>
        </w:rPr>
        <w:t>附件1：</w:t>
      </w:r>
      <w:r>
        <w:rPr>
          <w:rFonts w:hint="eastAsia" w:ascii="宋体" w:hAnsi="宋体"/>
          <w:b/>
          <w:bCs w:val="0"/>
          <w:sz w:val="28"/>
          <w:szCs w:val="28"/>
        </w:rPr>
        <w:t>医疗无线网络维保要求</w:t>
      </w:r>
    </w:p>
    <w:p>
      <w:pPr>
        <w:jc w:val="center"/>
        <w:rPr>
          <w:rFonts w:ascii="宋体" w:hAnsi="宋体" w:eastAsia="宋体"/>
        </w:rPr>
      </w:pPr>
      <w:r>
        <w:rPr>
          <w:rFonts w:hint="eastAsia" w:ascii="宋体" w:hAnsi="宋体" w:eastAsia="宋体"/>
          <w:b/>
          <w:sz w:val="28"/>
          <w:szCs w:val="28"/>
        </w:rPr>
        <w:t>医疗无线网络维保要求</w:t>
      </w:r>
    </w:p>
    <w:p>
      <w:pPr>
        <w:pStyle w:val="3"/>
        <w:spacing w:line="480" w:lineRule="auto"/>
        <w:ind w:firstLine="198" w:firstLineChars="82"/>
        <w:rPr>
          <w:rFonts w:ascii="宋体" w:hAnsi="宋体"/>
        </w:rPr>
      </w:pPr>
      <w:bookmarkStart w:id="0" w:name="_Toc217446094"/>
      <w:r>
        <w:rPr>
          <w:rFonts w:hint="eastAsia" w:ascii="宋体" w:hAnsi="宋体" w:cs="宋体"/>
        </w:rPr>
        <w:t>一、项目</w:t>
      </w:r>
      <w:bookmarkEnd w:id="0"/>
      <w:bookmarkStart w:id="1" w:name="_Toc217446095"/>
      <w:r>
        <w:rPr>
          <w:rFonts w:hint="eastAsia" w:ascii="宋体" w:hAnsi="宋体" w:cs="宋体"/>
        </w:rPr>
        <w:t>概况</w:t>
      </w:r>
    </w:p>
    <w:bookmarkEnd w:id="1"/>
    <w:p>
      <w:pPr>
        <w:adjustRightInd w:val="0"/>
        <w:snapToGrid w:val="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为降低维护成本、完善服务管理体系，现将长沙市中心医院年度无线网络系统维护服务工作外包给专业服务</w:t>
      </w:r>
      <w:r>
        <w:rPr>
          <w:rFonts w:ascii="宋体" w:hAnsi="宋体" w:eastAsia="宋体"/>
          <w:color w:val="000000"/>
          <w:sz w:val="24"/>
          <w:szCs w:val="24"/>
        </w:rPr>
        <w:t>公司，</w:t>
      </w:r>
      <w:r>
        <w:rPr>
          <w:rFonts w:hint="eastAsia" w:ascii="宋体" w:hAnsi="宋体" w:eastAsia="宋体"/>
          <w:color w:val="000000"/>
          <w:sz w:val="24"/>
          <w:szCs w:val="24"/>
        </w:rPr>
        <w:t>服务</w:t>
      </w:r>
      <w:r>
        <w:rPr>
          <w:rFonts w:ascii="宋体" w:hAnsi="宋体" w:eastAsia="宋体"/>
          <w:color w:val="000000"/>
          <w:sz w:val="24"/>
          <w:szCs w:val="24"/>
        </w:rPr>
        <w:t>公司</w:t>
      </w:r>
      <w:r>
        <w:rPr>
          <w:rFonts w:hint="eastAsia" w:ascii="宋体" w:hAnsi="宋体" w:eastAsia="宋体"/>
          <w:color w:val="000000"/>
          <w:sz w:val="24"/>
          <w:szCs w:val="24"/>
        </w:rPr>
        <w:t>必须</w:t>
      </w:r>
      <w:r>
        <w:rPr>
          <w:rFonts w:ascii="宋体" w:hAnsi="宋体" w:eastAsia="宋体"/>
          <w:color w:val="000000"/>
          <w:sz w:val="24"/>
          <w:szCs w:val="24"/>
        </w:rPr>
        <w:t>提供及时、有效的信息技术软硬件支持服务。</w:t>
      </w:r>
    </w:p>
    <w:p>
      <w:pPr>
        <w:pStyle w:val="2"/>
        <w:numPr>
          <w:ilvl w:val="1"/>
          <w:numId w:val="1"/>
        </w:numPr>
        <w:spacing w:after="0" w:line="360" w:lineRule="auto"/>
        <w:rPr>
          <w:rFonts w:ascii="宋体" w:hAnsi="宋体" w:eastAsia="宋体"/>
          <w:sz w:val="24"/>
          <w:szCs w:val="24"/>
        </w:rPr>
      </w:pPr>
      <w:r>
        <w:rPr>
          <w:rFonts w:ascii="宋体" w:hAnsi="宋体" w:eastAsia="宋体"/>
          <w:sz w:val="24"/>
          <w:szCs w:val="24"/>
        </w:rPr>
        <w:t>维保</w:t>
      </w:r>
      <w:r>
        <w:rPr>
          <w:rFonts w:hint="eastAsia" w:ascii="宋体" w:hAnsi="宋体" w:eastAsia="宋体"/>
          <w:sz w:val="24"/>
          <w:szCs w:val="24"/>
        </w:rPr>
        <w:t>区域</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3116"/>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48" w:type="pct"/>
            <w:noWrap/>
            <w:vAlign w:val="center"/>
          </w:tcPr>
          <w:p>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客户名称</w:t>
            </w:r>
          </w:p>
        </w:tc>
        <w:tc>
          <w:tcPr>
            <w:tcW w:w="1828" w:type="pct"/>
            <w:vAlign w:val="center"/>
          </w:tcPr>
          <w:p>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项目名称</w:t>
            </w:r>
          </w:p>
        </w:tc>
        <w:tc>
          <w:tcPr>
            <w:tcW w:w="1923" w:type="pct"/>
            <w:vAlign w:val="center"/>
          </w:tcPr>
          <w:p>
            <w:pPr>
              <w:widowControl/>
              <w:jc w:val="center"/>
              <w:rPr>
                <w:rFonts w:ascii="宋体" w:hAnsi="宋体" w:eastAsia="宋体" w:cs="宋体"/>
                <w:b/>
                <w:bCs/>
                <w:color w:val="000000"/>
                <w:kern w:val="0"/>
                <w:sz w:val="20"/>
              </w:rPr>
            </w:pPr>
            <w:r>
              <w:rPr>
                <w:rFonts w:hint="eastAsia" w:ascii="宋体" w:hAnsi="宋体" w:eastAsia="宋体" w:cs="宋体"/>
                <w:b/>
                <w:bCs/>
                <w:color w:val="000000"/>
                <w:kern w:val="0"/>
                <w:sz w:val="20"/>
              </w:rPr>
              <w:t>维保范围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48" w:type="pct"/>
            <w:noWrap/>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长沙市中心医院</w:t>
            </w:r>
          </w:p>
        </w:tc>
        <w:tc>
          <w:tcPr>
            <w:tcW w:w="1828" w:type="pct"/>
            <w:vAlign w:val="center"/>
          </w:tcPr>
          <w:p>
            <w:pPr>
              <w:widowControl/>
              <w:jc w:val="left"/>
              <w:rPr>
                <w:rFonts w:ascii="宋体" w:hAnsi="宋体" w:eastAsia="宋体" w:cs="宋体"/>
                <w:color w:val="000000"/>
                <w:kern w:val="0"/>
                <w:sz w:val="20"/>
              </w:rPr>
            </w:pPr>
            <w:r>
              <w:rPr>
                <w:rFonts w:hint="eastAsia" w:ascii="宋体" w:hAnsi="宋体" w:eastAsia="宋体"/>
                <w:color w:val="000000"/>
              </w:rPr>
              <w:t>长沙市中心医院医疗专用无线网络系统（一期）</w:t>
            </w:r>
          </w:p>
        </w:tc>
        <w:tc>
          <w:tcPr>
            <w:tcW w:w="1923" w:type="pct"/>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住院综合楼1-10F、胸科楼1-5F、门急诊楼1/2/5F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48" w:type="pct"/>
            <w:noWrap/>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长沙市中心医院</w:t>
            </w:r>
          </w:p>
        </w:tc>
        <w:tc>
          <w:tcPr>
            <w:tcW w:w="1828" w:type="pct"/>
            <w:vAlign w:val="center"/>
          </w:tcPr>
          <w:p>
            <w:pPr>
              <w:widowControl/>
              <w:jc w:val="left"/>
              <w:rPr>
                <w:rFonts w:ascii="宋体" w:hAnsi="宋体" w:eastAsia="宋体" w:cs="宋体"/>
                <w:color w:val="000000"/>
                <w:kern w:val="0"/>
                <w:sz w:val="20"/>
              </w:rPr>
            </w:pPr>
            <w:r>
              <w:rPr>
                <w:rFonts w:hint="eastAsia" w:ascii="宋体" w:hAnsi="宋体" w:eastAsia="宋体"/>
                <w:color w:val="000000"/>
              </w:rPr>
              <w:t>长沙市中心医院医疗专用无线局域网建设（二期）</w:t>
            </w:r>
          </w:p>
        </w:tc>
        <w:tc>
          <w:tcPr>
            <w:tcW w:w="1923" w:type="pct"/>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新呼吸科大楼主楼2-7F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8" w:type="pct"/>
            <w:noWrap/>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长沙市中心医院</w:t>
            </w:r>
          </w:p>
        </w:tc>
        <w:tc>
          <w:tcPr>
            <w:tcW w:w="1828" w:type="pct"/>
            <w:vAlign w:val="center"/>
          </w:tcPr>
          <w:p>
            <w:pPr>
              <w:widowControl/>
              <w:jc w:val="left"/>
              <w:rPr>
                <w:rFonts w:ascii="宋体" w:hAnsi="宋体" w:eastAsia="宋体" w:cs="宋体"/>
                <w:color w:val="000000"/>
                <w:kern w:val="0"/>
                <w:sz w:val="20"/>
              </w:rPr>
            </w:pPr>
            <w:r>
              <w:rPr>
                <w:rFonts w:hint="eastAsia" w:ascii="宋体" w:hAnsi="宋体" w:eastAsia="宋体"/>
                <w:color w:val="000000"/>
              </w:rPr>
              <w:t>长沙市中心医院医疗无线网络项目（三期）</w:t>
            </w:r>
          </w:p>
        </w:tc>
        <w:tc>
          <w:tcPr>
            <w:tcW w:w="1923" w:type="pct"/>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颐和楼1-4F，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48" w:type="pct"/>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长沙市中心医院</w:t>
            </w:r>
          </w:p>
        </w:tc>
        <w:tc>
          <w:tcPr>
            <w:tcW w:w="1828" w:type="pct"/>
            <w:vAlign w:val="center"/>
          </w:tcPr>
          <w:p>
            <w:pPr>
              <w:widowControl/>
              <w:jc w:val="left"/>
              <w:rPr>
                <w:rFonts w:ascii="宋体" w:hAnsi="宋体" w:eastAsia="宋体" w:cs="宋体"/>
                <w:color w:val="000000"/>
                <w:kern w:val="0"/>
                <w:sz w:val="20"/>
              </w:rPr>
            </w:pPr>
            <w:r>
              <w:rPr>
                <w:rFonts w:hint="eastAsia" w:ascii="宋体" w:hAnsi="宋体" w:eastAsia="宋体"/>
                <w:color w:val="000000"/>
              </w:rPr>
              <w:t>长沙市中心医院医疗无线网络增补改造项目（四期）</w:t>
            </w:r>
          </w:p>
        </w:tc>
        <w:tc>
          <w:tcPr>
            <w:tcW w:w="1923" w:type="pct"/>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急诊楼4层新生儿ICU增补、胸科楼1-5层及住院楼1层B区（共8套）改造</w:t>
            </w:r>
          </w:p>
        </w:tc>
      </w:tr>
    </w:tbl>
    <w:p>
      <w:pPr>
        <w:rPr>
          <w:rFonts w:ascii="宋体" w:hAnsi="宋体" w:eastAsia="宋体"/>
        </w:rPr>
      </w:pPr>
    </w:p>
    <w:p>
      <w:pPr>
        <w:pStyle w:val="2"/>
        <w:spacing w:after="0" w:line="360" w:lineRule="auto"/>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维保服务内容要求</w:t>
      </w:r>
    </w:p>
    <w:p>
      <w:pPr>
        <w:pStyle w:val="8"/>
        <w:snapToGrid w:val="0"/>
        <w:spacing w:before="0" w:after="0" w:line="360" w:lineRule="auto"/>
        <w:ind w:left="0" w:right="301" w:firstLine="420"/>
        <w:rPr>
          <w:rFonts w:cs="Times New Roman"/>
        </w:rPr>
      </w:pPr>
      <w:r>
        <w:rPr>
          <w:rFonts w:cs="Times New Roman"/>
        </w:rPr>
        <w:t>1）维保内容：医疗无线网络系统所有软、硬件设备，保障整体系统运行状态良好，提供一年维保技术服务和上门维修</w:t>
      </w:r>
      <w:r>
        <w:rPr>
          <w:rFonts w:hint="eastAsia" w:cs="Times New Roman"/>
        </w:rPr>
        <w:t>。</w:t>
      </w:r>
    </w:p>
    <w:p>
      <w:pPr>
        <w:pStyle w:val="8"/>
        <w:snapToGrid w:val="0"/>
        <w:spacing w:before="0" w:after="0" w:line="360" w:lineRule="auto"/>
        <w:ind w:left="0" w:right="301" w:firstLine="420"/>
        <w:rPr>
          <w:rFonts w:cs="Times New Roman"/>
        </w:rPr>
      </w:pPr>
      <w:r>
        <w:rPr>
          <w:rFonts w:cs="Times New Roman"/>
        </w:rPr>
        <w:t>2）投标人提供的维保服务要能保证维保设备能正常工作。如维保设备无法维修，投标人需承诺在规定的响应时间内提供设备换新服务，提供的新设备必须能和现有无线网络系统设备兼容工作，并确保系统的工作性能不低于原有设备。</w:t>
      </w:r>
    </w:p>
    <w:p>
      <w:pPr>
        <w:pStyle w:val="8"/>
        <w:snapToGrid w:val="0"/>
        <w:spacing w:before="0" w:after="0" w:line="360" w:lineRule="auto"/>
        <w:ind w:left="0" w:right="301" w:firstLine="420"/>
        <w:rPr>
          <w:rFonts w:cs="Times New Roman"/>
        </w:rPr>
      </w:pPr>
      <w:r>
        <w:rPr>
          <w:rFonts w:cs="Times New Roman"/>
        </w:rPr>
        <w:t>3）故障响应时间：响应时间≤1小时，工程师到达时间≤6小时；如在工程师到达后6小时内仍无法修复故障并解决硬件问题，投标人应承诺 24小时内给予免费提供备件更换服务，备件服务性能不得低于原有网络</w:t>
      </w:r>
      <w:r>
        <w:rPr>
          <w:rFonts w:hint="eastAsia" w:cs="Times New Roman"/>
        </w:rPr>
        <w:t>。</w:t>
      </w:r>
    </w:p>
    <w:p>
      <w:pPr>
        <w:pStyle w:val="8"/>
        <w:snapToGrid w:val="0"/>
        <w:spacing w:before="0" w:after="0" w:line="360" w:lineRule="auto"/>
        <w:ind w:left="0" w:right="301" w:firstLine="420"/>
        <w:rPr>
          <w:rFonts w:cs="Times New Roman"/>
        </w:rPr>
      </w:pPr>
      <w:r>
        <w:rPr>
          <w:rFonts w:cs="Times New Roman"/>
        </w:rPr>
        <w:t>4）巡检服务：提供每年2次定期巡检服务，并提供巡检报告，及时发现问题隐患并主动更换有潜在故障的部件</w:t>
      </w:r>
      <w:r>
        <w:rPr>
          <w:rFonts w:hint="eastAsia" w:cs="Times New Roman"/>
        </w:rPr>
        <w:t>。</w:t>
      </w:r>
    </w:p>
    <w:p>
      <w:pPr>
        <w:pStyle w:val="8"/>
        <w:snapToGrid w:val="0"/>
        <w:spacing w:before="0" w:after="0" w:line="360" w:lineRule="auto"/>
        <w:ind w:left="0" w:right="301" w:firstLine="420"/>
        <w:rPr>
          <w:rFonts w:cs="Times New Roman"/>
        </w:rPr>
      </w:pPr>
      <w:r>
        <w:rPr>
          <w:rFonts w:hint="eastAsia" w:cs="Times New Roman"/>
        </w:rPr>
        <w:t>5</w:t>
      </w:r>
      <w:r>
        <w:rPr>
          <w:rFonts w:cs="Times New Roman"/>
        </w:rPr>
        <w:t>）备品备件性能要求：为确保所有备件能满足系统运行需要，投标人提供无线网络系统配套设备的备品不低于医院现有系统配套设备性能指标</w:t>
      </w:r>
      <w:r>
        <w:rPr>
          <w:rFonts w:hint="eastAsia" w:cs="Times New Roman"/>
        </w:rPr>
        <w:t>。</w:t>
      </w:r>
    </w:p>
    <w:p>
      <w:pPr>
        <w:pStyle w:val="8"/>
        <w:snapToGrid w:val="0"/>
        <w:spacing w:before="0" w:after="0" w:line="360" w:lineRule="auto"/>
        <w:ind w:left="0" w:right="301" w:firstLine="420"/>
        <w:rPr>
          <w:rFonts w:cs="Times New Roman"/>
          <w:b/>
          <w:bCs/>
        </w:rPr>
      </w:pPr>
      <w:r>
        <w:rPr>
          <w:rFonts w:hint="eastAsia" w:cs="Times New Roman"/>
        </w:rPr>
        <w:t>6</w:t>
      </w:r>
      <w:r>
        <w:rPr>
          <w:rFonts w:cs="Times New Roman"/>
        </w:rPr>
        <w:t>）</w:t>
      </w:r>
      <w:r>
        <w:rPr>
          <w:rFonts w:hint="eastAsia" w:cs="Times New Roman"/>
        </w:rPr>
        <w:t>厂家</w:t>
      </w:r>
      <w:r>
        <w:rPr>
          <w:rFonts w:cs="Times New Roman"/>
        </w:rPr>
        <w:t>工程师：为保证投标人具备该项目售后服务能力，投标人至少具备一名室内信号分布系统基站设备</w:t>
      </w:r>
      <w:r>
        <w:rPr>
          <w:rFonts w:hint="eastAsia" w:cs="Times New Roman"/>
        </w:rPr>
        <w:t>厂家</w:t>
      </w:r>
      <w:r>
        <w:rPr>
          <w:rFonts w:cs="Times New Roman"/>
        </w:rPr>
        <w:t>无线网络认证工程师，证书须在有效期内，并承诺服务周期内始终具备不少于1名无线网络认证工程师，以保证具备为医院提供现场服务能力。</w:t>
      </w:r>
    </w:p>
    <w:p>
      <w:pPr>
        <w:pStyle w:val="8"/>
        <w:snapToGrid w:val="0"/>
        <w:spacing w:before="0" w:after="0" w:line="360" w:lineRule="auto"/>
        <w:ind w:left="0" w:right="301" w:firstLine="420"/>
        <w:rPr>
          <w:rFonts w:cs="Times New Roman"/>
        </w:rPr>
      </w:pPr>
      <w:r>
        <w:rPr>
          <w:rFonts w:hint="eastAsia" w:cs="Times New Roman"/>
        </w:rPr>
        <w:t>7</w:t>
      </w:r>
      <w:r>
        <w:rPr>
          <w:rFonts w:cs="Times New Roman"/>
        </w:rPr>
        <w:t>）技术培训：提供系统日常维护的培训，培训内容包括但不限于对无线网络控制器的登录配置，用户添加修改，网络参数配置、基站的配置更改、日常维护、移动终端的使用配置，接入方式、加密认证、常见故障及问题的判断处理等。</w:t>
      </w:r>
    </w:p>
    <w:p>
      <w:pPr>
        <w:rPr>
          <w:rFonts w:ascii="宋体" w:hAnsi="宋体" w:eastAsia="宋体"/>
        </w:rPr>
      </w:pPr>
    </w:p>
    <w:p>
      <w:pPr>
        <w:pStyle w:val="9"/>
        <w:spacing w:before="240" w:beforeAutospacing="0" w:after="60" w:afterAutospacing="0" w:line="240" w:lineRule="auto"/>
        <w:jc w:val="left"/>
        <w:rPr>
          <w:rFonts w:ascii="宋体" w:hAnsi="宋体"/>
          <w:sz w:val="28"/>
          <w:szCs w:val="28"/>
        </w:rPr>
      </w:pPr>
      <w:r>
        <w:rPr>
          <w:rFonts w:hint="eastAsia" w:ascii="宋体" w:hAnsi="宋体"/>
          <w:sz w:val="28"/>
          <w:szCs w:val="28"/>
        </w:rPr>
        <w:t>三、</w:t>
      </w:r>
      <w:r>
        <w:rPr>
          <w:rFonts w:ascii="宋体" w:hAnsi="宋体"/>
          <w:sz w:val="28"/>
          <w:szCs w:val="28"/>
        </w:rPr>
        <w:t>服务期限：</w:t>
      </w:r>
    </w:p>
    <w:p>
      <w:pPr>
        <w:rPr>
          <w:rFonts w:ascii="宋体" w:hAnsi="宋体" w:eastAsia="宋体"/>
          <w:bCs/>
          <w:sz w:val="24"/>
          <w:szCs w:val="24"/>
        </w:rPr>
      </w:pPr>
      <w:r>
        <w:rPr>
          <w:rFonts w:ascii="宋体" w:hAnsi="宋体" w:eastAsia="宋体"/>
          <w:bCs/>
          <w:sz w:val="24"/>
          <w:szCs w:val="24"/>
        </w:rPr>
        <w:t>自合同签订起12个月。</w:t>
      </w:r>
    </w:p>
    <w:p>
      <w:pPr>
        <w:rPr>
          <w:rFonts w:ascii="宋体" w:hAnsi="宋体" w:eastAsia="宋体"/>
        </w:rPr>
      </w:pPr>
    </w:p>
    <w:p>
      <w:pPr>
        <w:ind w:firstLine="560" w:firstLineChars="200"/>
        <w:rPr>
          <w:rFonts w:ascii="宋体" w:hAnsi="宋体" w:eastAsia="宋体"/>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01A3F"/>
    <w:multiLevelType w:val="multilevel"/>
    <w:tmpl w:val="4D101A3F"/>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jU2Yzk2NDYyYjdmZDZiZmY4ZTFmN2MzZTg0ZDMifQ=="/>
  </w:docVars>
  <w:rsids>
    <w:rsidRoot w:val="005A255E"/>
    <w:rsid w:val="00004C5C"/>
    <w:rsid w:val="00075F08"/>
    <w:rsid w:val="000877D5"/>
    <w:rsid w:val="00090EEF"/>
    <w:rsid w:val="00093B9D"/>
    <w:rsid w:val="000A0CA9"/>
    <w:rsid w:val="000F768D"/>
    <w:rsid w:val="00173853"/>
    <w:rsid w:val="001A0D0D"/>
    <w:rsid w:val="00201C15"/>
    <w:rsid w:val="00252B2F"/>
    <w:rsid w:val="00271654"/>
    <w:rsid w:val="003005FC"/>
    <w:rsid w:val="0036194D"/>
    <w:rsid w:val="003B5296"/>
    <w:rsid w:val="003C05D1"/>
    <w:rsid w:val="0040191C"/>
    <w:rsid w:val="00401FD6"/>
    <w:rsid w:val="004125C0"/>
    <w:rsid w:val="004827FC"/>
    <w:rsid w:val="004A0628"/>
    <w:rsid w:val="00571AFB"/>
    <w:rsid w:val="005A255E"/>
    <w:rsid w:val="005B355C"/>
    <w:rsid w:val="005E7F3A"/>
    <w:rsid w:val="005F4235"/>
    <w:rsid w:val="00617485"/>
    <w:rsid w:val="0065692E"/>
    <w:rsid w:val="006676DD"/>
    <w:rsid w:val="006B4176"/>
    <w:rsid w:val="006F0F40"/>
    <w:rsid w:val="00737E7F"/>
    <w:rsid w:val="00742068"/>
    <w:rsid w:val="0076554E"/>
    <w:rsid w:val="00786886"/>
    <w:rsid w:val="007D0206"/>
    <w:rsid w:val="00981F04"/>
    <w:rsid w:val="009D5F52"/>
    <w:rsid w:val="009F433C"/>
    <w:rsid w:val="009F7B03"/>
    <w:rsid w:val="00A3034E"/>
    <w:rsid w:val="00A5300D"/>
    <w:rsid w:val="00AB638E"/>
    <w:rsid w:val="00AB7A57"/>
    <w:rsid w:val="00AC475F"/>
    <w:rsid w:val="00B23547"/>
    <w:rsid w:val="00B75150"/>
    <w:rsid w:val="00B90150"/>
    <w:rsid w:val="00BF12F9"/>
    <w:rsid w:val="00C332C8"/>
    <w:rsid w:val="00C636D5"/>
    <w:rsid w:val="00C924F2"/>
    <w:rsid w:val="00C926D3"/>
    <w:rsid w:val="00D31864"/>
    <w:rsid w:val="00D3431E"/>
    <w:rsid w:val="00D53FED"/>
    <w:rsid w:val="00D66AF1"/>
    <w:rsid w:val="00D70597"/>
    <w:rsid w:val="00E0304C"/>
    <w:rsid w:val="00E26D6E"/>
    <w:rsid w:val="00E46918"/>
    <w:rsid w:val="00E559CD"/>
    <w:rsid w:val="00EA1A87"/>
    <w:rsid w:val="00EA1B5D"/>
    <w:rsid w:val="00FD04AE"/>
    <w:rsid w:val="00FF54AD"/>
    <w:rsid w:val="23AA2793"/>
    <w:rsid w:val="2B894EEA"/>
    <w:rsid w:val="3415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autoRedefine/>
    <w:qFormat/>
    <w:uiPriority w:val="99"/>
    <w:pPr>
      <w:keepNext/>
      <w:keepLines/>
      <w:spacing w:line="360" w:lineRule="auto"/>
      <w:ind w:firstLine="200" w:firstLineChars="200"/>
      <w:outlineLvl w:val="2"/>
    </w:pPr>
    <w:rPr>
      <w:rFonts w:ascii="Times New Roman" w:hAnsi="Times New Roman" w:eastAsia="宋体" w:cs="Times New Roman"/>
      <w:b/>
      <w:bCs/>
      <w:sz w:val="24"/>
      <w:szCs w:val="24"/>
    </w:rPr>
  </w:style>
  <w:style w:type="character" w:default="1" w:styleId="11">
    <w:name w:val="Default Paragraph Font"/>
    <w:autoRedefine/>
    <w:semiHidden/>
    <w:unhideWhenUsed/>
    <w:qFormat/>
    <w:uiPriority w:val="1"/>
  </w:style>
  <w:style w:type="table" w:default="1" w:styleId="10">
    <w:name w:val="Normal Table"/>
    <w:autoRedefine/>
    <w:semiHidden/>
    <w:unhideWhenUsed/>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宋体" w:cs="Courier New"/>
      <w:szCs w:val="21"/>
    </w:rPr>
  </w:style>
  <w:style w:type="paragraph" w:styleId="5">
    <w:name w:val="Date"/>
    <w:basedOn w:val="1"/>
    <w:next w:val="1"/>
    <w:link w:val="15"/>
    <w:autoRedefine/>
    <w:semiHidden/>
    <w:unhideWhenUsed/>
    <w:qFormat/>
    <w:uiPriority w:val="99"/>
    <w:pPr>
      <w:ind w:left="100" w:leftChars="2500"/>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300" w:after="300"/>
      <w:ind w:left="300" w:right="300"/>
      <w:jc w:val="left"/>
    </w:pPr>
    <w:rPr>
      <w:rFonts w:ascii="宋体" w:hAnsi="宋体" w:eastAsia="宋体" w:cs="宋体"/>
      <w:kern w:val="0"/>
      <w:sz w:val="24"/>
      <w:szCs w:val="24"/>
    </w:rPr>
  </w:style>
  <w:style w:type="paragraph" w:styleId="9">
    <w:name w:val="Title"/>
    <w:basedOn w:val="1"/>
    <w:next w:val="1"/>
    <w:link w:val="17"/>
    <w:qFormat/>
    <w:uiPriority w:val="0"/>
    <w:pPr>
      <w:spacing w:before="100" w:beforeAutospacing="1" w:after="100" w:afterAutospacing="1" w:line="360" w:lineRule="auto"/>
      <w:jc w:val="center"/>
      <w:outlineLvl w:val="0"/>
    </w:pPr>
    <w:rPr>
      <w:rFonts w:ascii="Calibri Light" w:hAnsi="Calibri Light" w:eastAsia="宋体" w:cs="Calibri Light"/>
      <w:b/>
      <w:bCs/>
      <w:kern w:val="0"/>
      <w:sz w:val="32"/>
      <w:szCs w:val="32"/>
    </w:rPr>
  </w:style>
  <w:style w:type="character" w:styleId="12">
    <w:name w:val="Strong"/>
    <w:qFormat/>
    <w:uiPriority w:val="0"/>
    <w:rPr>
      <w:rFonts w:ascii="Tahoma" w:hAnsi="Tahoma"/>
      <w:b/>
      <w:bCs/>
      <w:sz w:val="24"/>
      <w:szCs w:val="20"/>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character" w:customStyle="1" w:styleId="15">
    <w:name w:val="日期 字符"/>
    <w:basedOn w:val="11"/>
    <w:link w:val="5"/>
    <w:semiHidden/>
    <w:qFormat/>
    <w:uiPriority w:val="99"/>
    <w:rPr>
      <w:kern w:val="2"/>
      <w:sz w:val="21"/>
      <w:szCs w:val="22"/>
    </w:rPr>
  </w:style>
  <w:style w:type="character" w:customStyle="1" w:styleId="16">
    <w:name w:val="标题 3 字符"/>
    <w:basedOn w:val="11"/>
    <w:link w:val="3"/>
    <w:autoRedefine/>
    <w:qFormat/>
    <w:uiPriority w:val="99"/>
    <w:rPr>
      <w:rFonts w:ascii="Times New Roman" w:hAnsi="Times New Roman" w:eastAsia="宋体" w:cs="Times New Roman"/>
      <w:b/>
      <w:bCs/>
      <w:kern w:val="2"/>
      <w:sz w:val="24"/>
      <w:szCs w:val="24"/>
    </w:rPr>
  </w:style>
  <w:style w:type="character" w:customStyle="1" w:styleId="17">
    <w:name w:val="标题 字符"/>
    <w:basedOn w:val="11"/>
    <w:link w:val="9"/>
    <w:autoRedefine/>
    <w:qFormat/>
    <w:uiPriority w:val="0"/>
    <w:rPr>
      <w:rFonts w:ascii="Calibri Light" w:hAnsi="Calibri Light" w:eastAsia="宋体" w:cs="Calibri Light"/>
      <w:b/>
      <w:bCs/>
      <w:sz w:val="32"/>
      <w:szCs w:val="32"/>
    </w:rPr>
  </w:style>
  <w:style w:type="character" w:customStyle="1" w:styleId="18">
    <w:name w:val="标题 2 字符"/>
    <w:basedOn w:val="11"/>
    <w:link w:val="2"/>
    <w:semiHidden/>
    <w:uiPriority w:val="9"/>
    <w:rPr>
      <w:rFonts w:asciiTheme="majorHAnsi" w:hAnsiTheme="majorHAnsi" w:eastAsiaTheme="majorEastAsia" w:cstheme="majorBidi"/>
      <w:b/>
      <w:bCs/>
      <w:kern w:val="2"/>
      <w:sz w:val="32"/>
      <w:szCs w:val="32"/>
    </w:rPr>
  </w:style>
  <w:style w:type="character" w:customStyle="1" w:styleId="19">
    <w:name w:val="纯文本 字符"/>
    <w:basedOn w:val="11"/>
    <w:link w:val="4"/>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Words>
  <Characters>1090</Characters>
  <Lines>9</Lines>
  <Paragraphs>2</Paragraphs>
  <TotalTime>57</TotalTime>
  <ScaleCrop>false</ScaleCrop>
  <LinksUpToDate>false</LinksUpToDate>
  <CharactersWithSpaces>1279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2023-05-31T03:27:00Z</dcterms:created>
  <dc:creator>zxyy</dc:creator>
  <cp:lastModifiedBy>陈平</cp:lastModifiedBy>
  <cp:lastPrinted>2024-10-28T03:57:00Z</cp:lastPrinted>
  <dcterms:modified xsi:type="dcterms:W3CDTF">2024-11-12T12:08:31Z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25272CE1FD2942F4B2016ABB3E78656E_13</vt:lpwstr>
  </property>
</Properties>
</file>