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480" w:lineRule="exact"/>
      </w:pPr>
      <w:r>
        <w:t>合同编号：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5066" w:type="dxa"/>
            <w:tcBorders>
              <w:top w:val="single" w:color="auto" w:sz="4" w:space="0"/>
              <w:left w:val="single" w:color="auto" w:sz="4" w:space="0"/>
              <w:bottom w:val="single" w:color="auto" w:sz="4" w:space="0"/>
              <w:right w:val="single" w:color="auto" w:sz="4" w:space="0"/>
            </w:tcBorders>
            <w:noWrap/>
            <w:vAlign w:val="center"/>
          </w:tcPr>
          <w:p>
            <w:pPr>
              <w:rPr>
                <w:szCs w:val="28"/>
              </w:rPr>
            </w:pPr>
          </w:p>
        </w:tc>
      </w:tr>
    </w:tbl>
    <w:p>
      <w:pPr>
        <w:spacing w:line="480" w:lineRule="exact"/>
        <w:jc w:val="center"/>
        <w:rPr>
          <w:sz w:val="52"/>
          <w:szCs w:val="52"/>
        </w:rPr>
      </w:pPr>
    </w:p>
    <w:p>
      <w:pPr>
        <w:spacing w:line="480" w:lineRule="exact"/>
        <w:jc w:val="center"/>
        <w:rPr>
          <w:rFonts w:eastAsia="黑体"/>
          <w:b/>
          <w:sz w:val="44"/>
          <w:szCs w:val="44"/>
        </w:rPr>
      </w:pPr>
      <w:r>
        <w:rPr>
          <w:rFonts w:eastAsia="黑体"/>
          <w:b/>
          <w:sz w:val="44"/>
          <w:szCs w:val="44"/>
        </w:rPr>
        <w:t>临床研究协调员（CRC）技术服务合同</w:t>
      </w:r>
    </w:p>
    <w:p>
      <w:pPr>
        <w:spacing w:line="400" w:lineRule="exact"/>
        <w:rPr>
          <w:b/>
          <w:sz w:val="24"/>
        </w:rPr>
      </w:pPr>
    </w:p>
    <w:p>
      <w:pPr>
        <w:spacing w:line="400" w:lineRule="exact"/>
        <w:rPr>
          <w:sz w:val="24"/>
        </w:rPr>
      </w:pPr>
      <w:r>
        <w:rPr>
          <w:b/>
          <w:sz w:val="24"/>
        </w:rPr>
        <w:t>试验药物</w:t>
      </w:r>
      <w:r>
        <w:rPr>
          <w:sz w:val="24"/>
        </w:rPr>
        <w:t xml:space="preserve"> ：</w:t>
      </w:r>
    </w:p>
    <w:p>
      <w:pPr>
        <w:spacing w:line="400" w:lineRule="exact"/>
        <w:rPr>
          <w:sz w:val="24"/>
          <w:u w:val="single"/>
        </w:rPr>
      </w:pPr>
      <w:r>
        <w:rPr>
          <w:b/>
          <w:sz w:val="24"/>
        </w:rPr>
        <w:t>项目名称</w:t>
      </w:r>
      <w:r>
        <w:rPr>
          <w:sz w:val="24"/>
        </w:rPr>
        <w:t xml:space="preserve"> ：</w:t>
      </w:r>
    </w:p>
    <w:p>
      <w:pPr>
        <w:spacing w:line="400" w:lineRule="exact"/>
        <w:jc w:val="right"/>
        <w:rPr>
          <w:sz w:val="24"/>
        </w:rPr>
      </w:pPr>
      <w:bookmarkStart w:id="0" w:name="_GoBack"/>
      <w:bookmarkEnd w:id="0"/>
    </w:p>
    <w:p>
      <w:pPr>
        <w:spacing w:line="400" w:lineRule="exact"/>
        <w:rPr>
          <w:b/>
          <w:sz w:val="24"/>
        </w:rPr>
      </w:pPr>
      <w:r>
        <w:rPr>
          <w:b/>
          <w:sz w:val="24"/>
        </w:rPr>
        <w:t>申办方</w:t>
      </w:r>
      <w:r>
        <w:rPr>
          <w:rFonts w:hint="eastAsia"/>
          <w:b/>
          <w:sz w:val="24"/>
        </w:rPr>
        <w:t>/CRO</w:t>
      </w:r>
      <w:r>
        <w:rPr>
          <w:b/>
          <w:sz w:val="24"/>
        </w:rPr>
        <w:t>：</w:t>
      </w:r>
    </w:p>
    <w:p>
      <w:pPr>
        <w:spacing w:line="400" w:lineRule="exact"/>
        <w:rPr>
          <w:b/>
          <w:sz w:val="24"/>
        </w:rPr>
      </w:pPr>
      <w:r>
        <w:rPr>
          <w:b/>
          <w:sz w:val="24"/>
        </w:rPr>
        <w:t>地    址：</w:t>
      </w:r>
      <w:r>
        <w:rPr>
          <w:rFonts w:hint="eastAsia"/>
          <w:b/>
          <w:sz w:val="24"/>
        </w:rPr>
        <w:t xml:space="preserve">                                 </w:t>
      </w:r>
      <w:r>
        <w:rPr>
          <w:b/>
          <w:sz w:val="24"/>
        </w:rPr>
        <w:t>法定代表人：</w:t>
      </w:r>
    </w:p>
    <w:p>
      <w:pPr>
        <w:spacing w:line="400" w:lineRule="exact"/>
        <w:rPr>
          <w:b/>
          <w:sz w:val="24"/>
          <w:shd w:val="pct10" w:color="auto" w:fill="FFFFFF"/>
        </w:rPr>
      </w:pPr>
      <w:r>
        <w:rPr>
          <w:b/>
          <w:sz w:val="24"/>
        </w:rPr>
        <w:t>邮政编码：</w:t>
      </w:r>
      <w:r>
        <w:rPr>
          <w:rFonts w:hint="eastAsia"/>
          <w:b/>
          <w:sz w:val="24"/>
        </w:rPr>
        <w:t xml:space="preserve">                                 </w:t>
      </w:r>
      <w:r>
        <w:rPr>
          <w:b/>
          <w:sz w:val="24"/>
        </w:rPr>
        <w:t>项目负责人：</w:t>
      </w:r>
    </w:p>
    <w:p>
      <w:pPr>
        <w:spacing w:line="400" w:lineRule="exact"/>
        <w:rPr>
          <w:b/>
          <w:sz w:val="24"/>
          <w:shd w:val="pct10" w:color="auto" w:fill="FFFFFF"/>
        </w:rPr>
      </w:pPr>
      <w:r>
        <w:rPr>
          <w:b/>
          <w:sz w:val="24"/>
        </w:rPr>
        <w:t>联系电话（固定工作电话和手机）：</w:t>
      </w:r>
    </w:p>
    <w:p>
      <w:pPr>
        <w:spacing w:line="400" w:lineRule="exact"/>
        <w:rPr>
          <w:b/>
          <w:sz w:val="24"/>
          <w:shd w:val="pct10" w:color="auto" w:fill="FFFFFF"/>
        </w:rPr>
      </w:pPr>
      <w:r>
        <w:rPr>
          <w:b/>
          <w:sz w:val="24"/>
        </w:rPr>
        <w:t>传真：</w:t>
      </w:r>
      <w:r>
        <w:rPr>
          <w:rFonts w:hint="eastAsia"/>
          <w:b/>
          <w:sz w:val="24"/>
        </w:rPr>
        <w:t xml:space="preserve">                                      </w:t>
      </w:r>
      <w:r>
        <w:rPr>
          <w:b/>
          <w:sz w:val="24"/>
        </w:rPr>
        <w:t>E-mail：</w:t>
      </w:r>
    </w:p>
    <w:p>
      <w:pPr>
        <w:spacing w:line="400" w:lineRule="exact"/>
        <w:rPr>
          <w:sz w:val="24"/>
        </w:rPr>
      </w:pPr>
    </w:p>
    <w:p>
      <w:pPr>
        <w:spacing w:line="400" w:lineRule="exact"/>
        <w:rPr>
          <w:b/>
          <w:sz w:val="24"/>
        </w:rPr>
      </w:pPr>
      <w:r>
        <w:rPr>
          <w:rFonts w:hint="eastAsia"/>
          <w:b/>
          <w:sz w:val="24"/>
        </w:rPr>
        <w:t>SM</w:t>
      </w:r>
      <w:r>
        <w:rPr>
          <w:b/>
          <w:sz w:val="24"/>
        </w:rPr>
        <w:t>O：</w:t>
      </w:r>
    </w:p>
    <w:p>
      <w:pPr>
        <w:spacing w:line="400" w:lineRule="exact"/>
        <w:rPr>
          <w:b/>
          <w:sz w:val="24"/>
        </w:rPr>
      </w:pPr>
      <w:r>
        <w:rPr>
          <w:b/>
          <w:sz w:val="24"/>
        </w:rPr>
        <w:t>地    址：</w:t>
      </w:r>
      <w:r>
        <w:rPr>
          <w:rFonts w:hint="eastAsia"/>
          <w:b/>
          <w:sz w:val="24"/>
        </w:rPr>
        <w:t xml:space="preserve">                                  </w:t>
      </w:r>
      <w:r>
        <w:rPr>
          <w:b/>
          <w:sz w:val="24"/>
        </w:rPr>
        <w:t>法定代表人：</w:t>
      </w:r>
    </w:p>
    <w:p>
      <w:pPr>
        <w:spacing w:line="400" w:lineRule="exact"/>
        <w:rPr>
          <w:b/>
          <w:sz w:val="24"/>
          <w:shd w:val="pct10" w:color="auto" w:fill="FFFFFF"/>
        </w:rPr>
      </w:pPr>
      <w:r>
        <w:rPr>
          <w:b/>
          <w:sz w:val="24"/>
        </w:rPr>
        <w:t>邮政编码：</w:t>
      </w:r>
      <w:r>
        <w:rPr>
          <w:rFonts w:hint="eastAsia"/>
          <w:b/>
          <w:sz w:val="24"/>
        </w:rPr>
        <w:t xml:space="preserve">                                  </w:t>
      </w:r>
      <w:r>
        <w:rPr>
          <w:b/>
          <w:sz w:val="24"/>
        </w:rPr>
        <w:t>项目负责人：</w:t>
      </w:r>
    </w:p>
    <w:p>
      <w:pPr>
        <w:spacing w:line="400" w:lineRule="exact"/>
        <w:rPr>
          <w:b/>
          <w:sz w:val="24"/>
          <w:shd w:val="pct10" w:color="auto" w:fill="FFFFFF"/>
        </w:rPr>
      </w:pPr>
      <w:r>
        <w:rPr>
          <w:b/>
          <w:sz w:val="24"/>
        </w:rPr>
        <w:t>联系电话（固定工作电话和手机）：</w:t>
      </w:r>
    </w:p>
    <w:p>
      <w:pPr>
        <w:spacing w:line="400" w:lineRule="exact"/>
        <w:rPr>
          <w:b/>
          <w:sz w:val="24"/>
          <w:shd w:val="pct10" w:color="auto" w:fill="FFFFFF"/>
        </w:rPr>
      </w:pPr>
      <w:r>
        <w:rPr>
          <w:b/>
          <w:sz w:val="24"/>
        </w:rPr>
        <w:t>传真：</w:t>
      </w:r>
      <w:r>
        <w:rPr>
          <w:rFonts w:hint="eastAsia"/>
          <w:b/>
          <w:sz w:val="24"/>
        </w:rPr>
        <w:t xml:space="preserve">                                      </w:t>
      </w:r>
      <w:r>
        <w:rPr>
          <w:b/>
          <w:sz w:val="24"/>
        </w:rPr>
        <w:t>E-mail：</w:t>
      </w:r>
    </w:p>
    <w:p>
      <w:pPr>
        <w:spacing w:line="400" w:lineRule="exact"/>
        <w:rPr>
          <w:sz w:val="24"/>
        </w:rPr>
      </w:pPr>
    </w:p>
    <w:p>
      <w:pPr>
        <w:spacing w:line="400" w:lineRule="exact"/>
        <w:rPr>
          <w:b/>
          <w:sz w:val="24"/>
        </w:rPr>
      </w:pPr>
      <w:r>
        <w:rPr>
          <w:b/>
          <w:sz w:val="24"/>
        </w:rPr>
        <w:t>研究机构：</w:t>
      </w:r>
      <w:r>
        <w:rPr>
          <w:rFonts w:hint="eastAsia"/>
          <w:sz w:val="24"/>
          <w:u w:val="single"/>
        </w:rPr>
        <w:t>长沙市中心医院</w:t>
      </w:r>
    </w:p>
    <w:p>
      <w:pPr>
        <w:spacing w:line="400" w:lineRule="exact"/>
        <w:rPr>
          <w:sz w:val="24"/>
          <w:u w:val="single"/>
        </w:rPr>
      </w:pPr>
      <w:r>
        <w:rPr>
          <w:b/>
          <w:sz w:val="24"/>
        </w:rPr>
        <w:t>地址：</w:t>
      </w:r>
      <w:r>
        <w:rPr>
          <w:rFonts w:hint="eastAsia"/>
          <w:sz w:val="24"/>
          <w:u w:val="single"/>
        </w:rPr>
        <w:t>湖南省长沙市韶山南路161号</w:t>
      </w:r>
    </w:p>
    <w:p>
      <w:pPr>
        <w:spacing w:line="400" w:lineRule="exact"/>
        <w:rPr>
          <w:b/>
          <w:sz w:val="24"/>
        </w:rPr>
      </w:pPr>
      <w:r>
        <w:rPr>
          <w:b/>
          <w:sz w:val="24"/>
        </w:rPr>
        <w:t>机构负责人：</w:t>
      </w:r>
      <w:r>
        <w:rPr>
          <w:rFonts w:hint="eastAsia"/>
          <w:sz w:val="24"/>
          <w:u w:val="single"/>
        </w:rPr>
        <w:t>陈智毅</w:t>
      </w:r>
    </w:p>
    <w:p>
      <w:pPr>
        <w:spacing w:line="400" w:lineRule="exact"/>
        <w:rPr>
          <w:b/>
          <w:sz w:val="24"/>
          <w:shd w:val="pct10" w:color="auto" w:fill="FFFFFF"/>
        </w:rPr>
      </w:pPr>
      <w:r>
        <w:rPr>
          <w:b/>
          <w:sz w:val="24"/>
        </w:rPr>
        <w:t>邮政编码：</w:t>
      </w:r>
      <w:r>
        <w:rPr>
          <w:rFonts w:hint="eastAsia"/>
          <w:sz w:val="24"/>
          <w:u w:val="single"/>
        </w:rPr>
        <w:t xml:space="preserve">410001 </w:t>
      </w:r>
      <w:r>
        <w:rPr>
          <w:rFonts w:hint="eastAsia"/>
          <w:sz w:val="24"/>
        </w:rPr>
        <w:t xml:space="preserve">                           </w:t>
      </w:r>
      <w:r>
        <w:rPr>
          <w:b/>
          <w:sz w:val="24"/>
        </w:rPr>
        <w:t>联系电话：</w:t>
      </w:r>
      <w:r>
        <w:rPr>
          <w:rFonts w:hint="eastAsia"/>
          <w:sz w:val="24"/>
          <w:u w:val="single"/>
        </w:rPr>
        <w:t xml:space="preserve">0731-85667872   </w:t>
      </w:r>
    </w:p>
    <w:p>
      <w:pPr>
        <w:spacing w:line="400" w:lineRule="exact"/>
        <w:rPr>
          <w:sz w:val="24"/>
        </w:rPr>
      </w:pPr>
      <w:r>
        <w:rPr>
          <w:b/>
          <w:sz w:val="24"/>
        </w:rPr>
        <w:t>传真：</w:t>
      </w:r>
      <w:r>
        <w:rPr>
          <w:rFonts w:hint="eastAsia"/>
          <w:sz w:val="24"/>
          <w:u w:val="single"/>
        </w:rPr>
        <w:t xml:space="preserve">0731-85668157 </w:t>
      </w:r>
      <w:r>
        <w:rPr>
          <w:b/>
          <w:sz w:val="24"/>
        </w:rPr>
        <w:t xml:space="preserve"> </w:t>
      </w:r>
      <w:r>
        <w:rPr>
          <w:rFonts w:hint="eastAsia"/>
          <w:b/>
          <w:sz w:val="24"/>
        </w:rPr>
        <w:t xml:space="preserve">                        </w:t>
      </w:r>
      <w:r>
        <w:rPr>
          <w:b/>
          <w:sz w:val="24"/>
        </w:rPr>
        <w:t>E-mail：</w:t>
      </w:r>
      <w:r>
        <w:rPr>
          <w:rFonts w:hint="eastAsia"/>
          <w:sz w:val="24"/>
          <w:u w:val="single"/>
        </w:rPr>
        <w:t>csszxyygcp@126.com</w:t>
      </w:r>
    </w:p>
    <w:p>
      <w:pPr>
        <w:spacing w:line="400" w:lineRule="exact"/>
        <w:rPr>
          <w:b/>
          <w:sz w:val="24"/>
        </w:rPr>
      </w:pPr>
      <w:r>
        <w:rPr>
          <w:b/>
          <w:sz w:val="24"/>
        </w:rPr>
        <w:t>研究专业：</w:t>
      </w:r>
      <w:r>
        <w:rPr>
          <w:rFonts w:hint="eastAsia"/>
          <w:b/>
          <w:sz w:val="24"/>
        </w:rPr>
        <w:t xml:space="preserve">                                 </w:t>
      </w:r>
      <w:r>
        <w:rPr>
          <w:b/>
          <w:sz w:val="24"/>
        </w:rPr>
        <w:t>主要研究者：</w:t>
      </w:r>
    </w:p>
    <w:p>
      <w:pPr>
        <w:spacing w:line="400" w:lineRule="exact"/>
        <w:rPr>
          <w:sz w:val="24"/>
        </w:rPr>
      </w:pPr>
      <w:r>
        <w:rPr>
          <w:b/>
          <w:sz w:val="24"/>
        </w:rPr>
        <w:t>联系电话：</w:t>
      </w:r>
      <w:r>
        <w:rPr>
          <w:rFonts w:hint="eastAsia"/>
          <w:b/>
          <w:sz w:val="24"/>
        </w:rPr>
        <w:t xml:space="preserve">                                  </w:t>
      </w:r>
      <w:r>
        <w:rPr>
          <w:b/>
          <w:sz w:val="24"/>
        </w:rPr>
        <w:t>E-mail：</w:t>
      </w:r>
    </w:p>
    <w:p>
      <w:pPr>
        <w:spacing w:line="360" w:lineRule="auto"/>
        <w:rPr>
          <w:b/>
          <w:sz w:val="24"/>
        </w:rPr>
      </w:pPr>
      <w:r>
        <w:br w:type="page"/>
      </w:r>
      <w:r>
        <w:rPr>
          <w:b/>
          <w:sz w:val="24"/>
        </w:rPr>
        <w:t>甲方（申办方或CRO）：</w:t>
      </w:r>
      <w:r>
        <w:rPr>
          <w:sz w:val="24"/>
          <w:u w:val="single"/>
        </w:rPr>
        <w:t xml:space="preserve">××××××××公司 </w:t>
      </w:r>
    </w:p>
    <w:p>
      <w:pPr>
        <w:spacing w:line="360" w:lineRule="auto"/>
        <w:rPr>
          <w:sz w:val="24"/>
          <w:u w:val="single"/>
        </w:rPr>
      </w:pPr>
      <w:r>
        <w:rPr>
          <w:b/>
          <w:sz w:val="24"/>
        </w:rPr>
        <w:t>乙方（SMO服务方）：</w:t>
      </w:r>
      <w:r>
        <w:rPr>
          <w:sz w:val="24"/>
          <w:u w:val="single"/>
        </w:rPr>
        <w:t xml:space="preserve">××××××××公司 </w:t>
      </w:r>
    </w:p>
    <w:p>
      <w:pPr>
        <w:spacing w:line="360" w:lineRule="auto"/>
        <w:rPr>
          <w:sz w:val="24"/>
          <w:u w:val="single"/>
        </w:rPr>
      </w:pPr>
      <w:r>
        <w:rPr>
          <w:b/>
          <w:sz w:val="24"/>
        </w:rPr>
        <w:t>丙方（研究机构）：</w:t>
      </w:r>
      <w:r>
        <w:rPr>
          <w:sz w:val="24"/>
          <w:u w:val="single"/>
        </w:rPr>
        <w:t xml:space="preserve">长沙市中心医院 </w:t>
      </w:r>
    </w:p>
    <w:p>
      <w:pPr>
        <w:spacing w:beforeLines="100" w:line="360" w:lineRule="auto"/>
        <w:ind w:firstLine="480" w:firstLineChars="200"/>
        <w:rPr>
          <w:b/>
          <w:bCs/>
          <w:sz w:val="32"/>
          <w:szCs w:val="32"/>
        </w:rPr>
      </w:pPr>
      <w:r>
        <w:rPr>
          <w:sz w:val="24"/>
          <w:szCs w:val="24"/>
        </w:rPr>
        <w:t>本合同甲方委托乙方就的临床试验向丙方提供临床研究协调员（CRC</w:t>
      </w:r>
      <w:r>
        <w:rPr>
          <w:sz w:val="24"/>
        </w:rPr>
        <w:t>）技术服务，是甲方和丙方签署</w:t>
      </w:r>
      <w:r>
        <w:rPr>
          <w:sz w:val="24"/>
          <w:szCs w:val="24"/>
        </w:rPr>
        <w:t>临床试验合同（以下简称“主合同”）的补充。三方经过平等协商，在真实、充分地表达各自意愿的基础上，根据《中华人民共和国</w:t>
      </w:r>
      <w:r>
        <w:rPr>
          <w:sz w:val="24"/>
        </w:rPr>
        <w:t>民法典</w:t>
      </w:r>
      <w:r>
        <w:rPr>
          <w:sz w:val="24"/>
          <w:szCs w:val="24"/>
        </w:rPr>
        <w:t>》等相关法律规定，达成如下协议，并由三方共同恪守。</w:t>
      </w:r>
    </w:p>
    <w:p>
      <w:pPr>
        <w:spacing w:line="360" w:lineRule="auto"/>
        <w:rPr>
          <w:sz w:val="24"/>
          <w:szCs w:val="24"/>
        </w:rPr>
      </w:pPr>
      <w:r>
        <w:rPr>
          <w:b/>
          <w:bCs/>
          <w:sz w:val="24"/>
          <w:szCs w:val="24"/>
        </w:rPr>
        <w:t>第一条：</w:t>
      </w:r>
      <w:r>
        <w:rPr>
          <w:sz w:val="24"/>
          <w:szCs w:val="24"/>
        </w:rPr>
        <w:t>各方职责和义务</w:t>
      </w:r>
    </w:p>
    <w:p>
      <w:pPr>
        <w:spacing w:line="360" w:lineRule="auto"/>
        <w:rPr>
          <w:sz w:val="24"/>
          <w:szCs w:val="24"/>
        </w:rPr>
      </w:pPr>
      <w:r>
        <w:rPr>
          <w:sz w:val="24"/>
          <w:szCs w:val="24"/>
        </w:rPr>
        <w:t>1、甲方职责和义务（甲方为申办方）：</w:t>
      </w:r>
    </w:p>
    <w:p>
      <w:pPr>
        <w:numPr>
          <w:ilvl w:val="0"/>
          <w:numId w:val="1"/>
        </w:numPr>
        <w:adjustRightInd w:val="0"/>
        <w:spacing w:line="360" w:lineRule="auto"/>
        <w:textAlignment w:val="baseline"/>
        <w:rPr>
          <w:sz w:val="24"/>
          <w:szCs w:val="24"/>
        </w:rPr>
      </w:pPr>
      <w:r>
        <w:rPr>
          <w:sz w:val="24"/>
          <w:szCs w:val="24"/>
        </w:rPr>
        <w:t>甲方向丙方承诺其委托的乙方具有履行CRC服务所必需的以及相关法律法规所要求的资质；</w:t>
      </w:r>
    </w:p>
    <w:p>
      <w:pPr>
        <w:numPr>
          <w:ilvl w:val="0"/>
          <w:numId w:val="1"/>
        </w:numPr>
        <w:adjustRightInd w:val="0"/>
        <w:spacing w:line="360" w:lineRule="auto"/>
        <w:textAlignment w:val="baseline"/>
        <w:rPr>
          <w:sz w:val="24"/>
          <w:szCs w:val="24"/>
        </w:rPr>
      </w:pPr>
      <w:r>
        <w:rPr>
          <w:sz w:val="24"/>
          <w:szCs w:val="24"/>
        </w:rPr>
        <w:t>甲方对乙方派遣的CRC进行所服务项目的临床试验操作培训和考核，并保证其能够胜任本协议中规定的CRC服务职责；</w:t>
      </w:r>
    </w:p>
    <w:p>
      <w:pPr>
        <w:numPr>
          <w:ilvl w:val="0"/>
          <w:numId w:val="1"/>
        </w:numPr>
        <w:adjustRightInd w:val="0"/>
        <w:spacing w:line="360" w:lineRule="auto"/>
        <w:textAlignment w:val="baseline"/>
        <w:rPr>
          <w:sz w:val="24"/>
          <w:szCs w:val="24"/>
        </w:rPr>
      </w:pPr>
      <w:r>
        <w:rPr>
          <w:sz w:val="24"/>
          <w:szCs w:val="24"/>
        </w:rPr>
        <w:t>甲方委托乙方提供的CRC技术服务所产生的经费和所有开支均由甲乙双方协议协商，丙方不会进行额外补偿；</w:t>
      </w:r>
    </w:p>
    <w:p>
      <w:pPr>
        <w:numPr>
          <w:ilvl w:val="0"/>
          <w:numId w:val="1"/>
        </w:numPr>
        <w:adjustRightInd w:val="0"/>
        <w:spacing w:line="360" w:lineRule="auto"/>
        <w:textAlignment w:val="baseline"/>
        <w:rPr>
          <w:sz w:val="24"/>
          <w:szCs w:val="24"/>
        </w:rPr>
      </w:pPr>
      <w:r>
        <w:rPr>
          <w:sz w:val="24"/>
          <w:szCs w:val="24"/>
        </w:rPr>
        <w:t>甲方承诺由于乙方CRC服务所造成的任何伤害和损失，丙方及丙方研究人员免于承担责任；</w:t>
      </w:r>
    </w:p>
    <w:p>
      <w:pPr>
        <w:numPr>
          <w:ilvl w:val="0"/>
          <w:numId w:val="2"/>
        </w:numPr>
        <w:adjustRightInd w:val="0"/>
        <w:spacing w:line="360" w:lineRule="auto"/>
        <w:textAlignment w:val="baseline"/>
        <w:rPr>
          <w:sz w:val="24"/>
          <w:szCs w:val="24"/>
        </w:rPr>
      </w:pPr>
      <w:r>
        <w:rPr>
          <w:sz w:val="24"/>
          <w:szCs w:val="24"/>
        </w:rPr>
        <w:t>乙方职责和义务（乙方为研究中心管理组织SMO）：</w:t>
      </w:r>
    </w:p>
    <w:p>
      <w:pPr>
        <w:numPr>
          <w:ilvl w:val="0"/>
          <w:numId w:val="3"/>
        </w:numPr>
        <w:adjustRightInd w:val="0"/>
        <w:spacing w:line="360" w:lineRule="auto"/>
        <w:textAlignment w:val="baseline"/>
        <w:rPr>
          <w:sz w:val="24"/>
          <w:szCs w:val="24"/>
        </w:rPr>
      </w:pPr>
      <w:r>
        <w:rPr>
          <w:sz w:val="24"/>
          <w:szCs w:val="24"/>
        </w:rPr>
        <w:t>乙方向丙方派遣合格的CRC并按本协议中规定的CRC服务内容提供服务，向丙方递交SMO营业执照复印件，并盖章；</w:t>
      </w:r>
    </w:p>
    <w:p>
      <w:pPr>
        <w:numPr>
          <w:ilvl w:val="0"/>
          <w:numId w:val="3"/>
        </w:numPr>
        <w:adjustRightInd w:val="0"/>
        <w:spacing w:line="360" w:lineRule="auto"/>
        <w:textAlignment w:val="baseline"/>
        <w:rPr>
          <w:sz w:val="24"/>
          <w:szCs w:val="24"/>
        </w:rPr>
      </w:pPr>
      <w:r>
        <w:rPr>
          <w:sz w:val="24"/>
          <w:szCs w:val="24"/>
        </w:rPr>
        <w:t>CRC是乙方正式员工，与甲丙双方不存在劳务合同关系。向丙方递交雇佣关系证明及CRC个人简历/GCP培训证书备案；</w:t>
      </w:r>
    </w:p>
    <w:p>
      <w:pPr>
        <w:numPr>
          <w:ilvl w:val="0"/>
          <w:numId w:val="3"/>
        </w:numPr>
        <w:adjustRightInd w:val="0"/>
        <w:spacing w:line="360" w:lineRule="auto"/>
        <w:textAlignment w:val="baseline"/>
        <w:rPr>
          <w:sz w:val="24"/>
          <w:szCs w:val="24"/>
        </w:rPr>
      </w:pPr>
      <w:r>
        <w:rPr>
          <w:sz w:val="24"/>
          <w:szCs w:val="24"/>
        </w:rPr>
        <w:t>乙方派遣的CRC必须遵循本合同条款、试验方案和所有适用的法律法规，包括但不限于中国现行版GCP、ICH-GCP（如适用）；</w:t>
      </w:r>
    </w:p>
    <w:p>
      <w:pPr>
        <w:numPr>
          <w:ilvl w:val="0"/>
          <w:numId w:val="3"/>
        </w:numPr>
        <w:adjustRightInd w:val="0"/>
        <w:spacing w:line="360" w:lineRule="auto"/>
        <w:textAlignment w:val="baseline"/>
        <w:rPr>
          <w:sz w:val="24"/>
          <w:szCs w:val="24"/>
        </w:rPr>
      </w:pPr>
      <w:r>
        <w:rPr>
          <w:sz w:val="24"/>
          <w:szCs w:val="24"/>
        </w:rPr>
        <w:t>乙方派遣的CRC必须遵循丙方适用的规章制度、标准操作规程和其他合理的书面指示；</w:t>
      </w:r>
    </w:p>
    <w:p>
      <w:pPr>
        <w:numPr>
          <w:ilvl w:val="0"/>
          <w:numId w:val="3"/>
        </w:numPr>
        <w:adjustRightInd w:val="0"/>
        <w:spacing w:line="360" w:lineRule="auto"/>
        <w:textAlignment w:val="baseline"/>
        <w:rPr>
          <w:sz w:val="24"/>
          <w:szCs w:val="24"/>
        </w:rPr>
      </w:pPr>
      <w:r>
        <w:rPr>
          <w:sz w:val="24"/>
          <w:szCs w:val="24"/>
        </w:rPr>
        <w:t>为了保证工作的顺利进行及工作质量，乙方不能频繁更换CRC。如试验过程中更换CRC，应重新接受机构资质审核、PI授权和培训；</w:t>
      </w:r>
    </w:p>
    <w:p>
      <w:pPr>
        <w:numPr>
          <w:ilvl w:val="0"/>
          <w:numId w:val="3"/>
        </w:numPr>
        <w:adjustRightInd w:val="0"/>
        <w:spacing w:line="360" w:lineRule="auto"/>
        <w:textAlignment w:val="baseline"/>
        <w:rPr>
          <w:sz w:val="24"/>
          <w:szCs w:val="24"/>
        </w:rPr>
      </w:pPr>
      <w:r>
        <w:rPr>
          <w:sz w:val="24"/>
          <w:szCs w:val="24"/>
        </w:rPr>
        <w:t>乙方承诺由于乙方提供的CRC服务所造成的任何伤害和损失，丙方及丙方研究人员免于承担责任；</w:t>
      </w:r>
    </w:p>
    <w:p>
      <w:pPr>
        <w:numPr>
          <w:ilvl w:val="0"/>
          <w:numId w:val="2"/>
        </w:numPr>
        <w:adjustRightInd w:val="0"/>
        <w:spacing w:line="360" w:lineRule="auto"/>
        <w:textAlignment w:val="baseline"/>
        <w:rPr>
          <w:sz w:val="24"/>
          <w:szCs w:val="24"/>
        </w:rPr>
      </w:pPr>
      <w:r>
        <w:rPr>
          <w:sz w:val="24"/>
          <w:szCs w:val="24"/>
        </w:rPr>
        <w:t>丙方职责与义务：</w:t>
      </w:r>
    </w:p>
    <w:p>
      <w:pPr>
        <w:numPr>
          <w:ilvl w:val="0"/>
          <w:numId w:val="4"/>
        </w:numPr>
        <w:adjustRightInd w:val="0"/>
        <w:spacing w:line="360" w:lineRule="auto"/>
        <w:textAlignment w:val="baseline"/>
        <w:rPr>
          <w:sz w:val="24"/>
          <w:szCs w:val="24"/>
        </w:rPr>
      </w:pPr>
      <w:r>
        <w:rPr>
          <w:sz w:val="24"/>
          <w:szCs w:val="24"/>
        </w:rPr>
        <w:t>丙方有权对乙方派遣的CRC的资质进行审核，如CRC的资质不符合丙方和/或研究项目的要求，丙方有权要求甲方和乙方更换CRC，甲方和乙方必须全力配合；</w:t>
      </w:r>
    </w:p>
    <w:p>
      <w:pPr>
        <w:numPr>
          <w:ilvl w:val="0"/>
          <w:numId w:val="4"/>
        </w:numPr>
        <w:adjustRightInd w:val="0"/>
        <w:spacing w:line="360" w:lineRule="auto"/>
        <w:textAlignment w:val="baseline"/>
        <w:rPr>
          <w:sz w:val="24"/>
          <w:szCs w:val="24"/>
        </w:rPr>
      </w:pPr>
      <w:r>
        <w:rPr>
          <w:sz w:val="24"/>
          <w:szCs w:val="24"/>
        </w:rPr>
        <w:t>丙方定期对乙方派遣的CRC进行监督和检查，并为CRC提供服务场所和必要文件；</w:t>
      </w:r>
    </w:p>
    <w:p>
      <w:pPr>
        <w:numPr>
          <w:ilvl w:val="0"/>
          <w:numId w:val="4"/>
        </w:numPr>
        <w:adjustRightInd w:val="0"/>
        <w:spacing w:line="360" w:lineRule="auto"/>
        <w:textAlignment w:val="baseline"/>
        <w:rPr>
          <w:sz w:val="24"/>
          <w:szCs w:val="24"/>
        </w:rPr>
      </w:pPr>
      <w:r>
        <w:rPr>
          <w:sz w:val="24"/>
          <w:szCs w:val="24"/>
        </w:rPr>
        <w:t>对乙方派遣的CRC进行必要的管理培训和指导；</w:t>
      </w:r>
    </w:p>
    <w:p>
      <w:pPr>
        <w:pStyle w:val="5"/>
        <w:spacing w:line="360" w:lineRule="auto"/>
        <w:rPr>
          <w:lang w:eastAsia="zh-CN"/>
        </w:rPr>
      </w:pPr>
      <w:r>
        <w:rPr>
          <w:b/>
          <w:bCs/>
          <w:lang w:eastAsia="zh-CN"/>
        </w:rPr>
        <w:t>第二条：</w:t>
      </w:r>
      <w:r>
        <w:rPr>
          <w:lang w:eastAsia="zh-CN"/>
        </w:rPr>
        <w:t>技术服务内容（CRC均应在PI授权下工作，其工作范围一般为）</w:t>
      </w:r>
    </w:p>
    <w:p>
      <w:pPr>
        <w:pStyle w:val="5"/>
        <w:numPr>
          <w:ilvl w:val="0"/>
          <w:numId w:val="5"/>
        </w:numPr>
        <w:autoSpaceDE w:val="0"/>
        <w:autoSpaceDN w:val="0"/>
        <w:adjustRightInd w:val="0"/>
        <w:spacing w:line="360" w:lineRule="auto"/>
        <w:rPr>
          <w:lang w:eastAsia="zh-CN"/>
        </w:rPr>
      </w:pPr>
      <w:r>
        <w:rPr>
          <w:lang w:eastAsia="zh-CN"/>
        </w:rPr>
        <w:t>协助研究者准备项目启动相关工作；</w:t>
      </w:r>
    </w:p>
    <w:p>
      <w:pPr>
        <w:pStyle w:val="5"/>
        <w:numPr>
          <w:ilvl w:val="0"/>
          <w:numId w:val="5"/>
        </w:numPr>
        <w:autoSpaceDE w:val="0"/>
        <w:autoSpaceDN w:val="0"/>
        <w:adjustRightInd w:val="0"/>
        <w:spacing w:line="360" w:lineRule="auto"/>
        <w:rPr>
          <w:lang w:eastAsia="zh-CN"/>
        </w:rPr>
      </w:pPr>
      <w:r>
        <w:rPr>
          <w:lang w:eastAsia="zh-CN"/>
        </w:rPr>
        <w:t xml:space="preserve">协助研究者填写CRF及进行数据答疑； </w:t>
      </w:r>
    </w:p>
    <w:p>
      <w:pPr>
        <w:pStyle w:val="5"/>
        <w:numPr>
          <w:ilvl w:val="0"/>
          <w:numId w:val="5"/>
        </w:numPr>
        <w:autoSpaceDE w:val="0"/>
        <w:autoSpaceDN w:val="0"/>
        <w:adjustRightInd w:val="0"/>
        <w:spacing w:line="360" w:lineRule="auto"/>
        <w:rPr>
          <w:lang w:eastAsia="zh-CN"/>
        </w:rPr>
      </w:pPr>
      <w:r>
        <w:rPr>
          <w:lang w:eastAsia="zh-CN"/>
        </w:rPr>
        <w:t xml:space="preserve">协助研究者对文档进行日常维护及管理； </w:t>
      </w:r>
    </w:p>
    <w:p>
      <w:pPr>
        <w:pStyle w:val="5"/>
        <w:numPr>
          <w:ilvl w:val="0"/>
          <w:numId w:val="5"/>
        </w:numPr>
        <w:autoSpaceDE w:val="0"/>
        <w:autoSpaceDN w:val="0"/>
        <w:adjustRightInd w:val="0"/>
        <w:spacing w:line="360" w:lineRule="auto"/>
        <w:rPr>
          <w:lang w:eastAsia="zh-CN"/>
        </w:rPr>
      </w:pPr>
      <w:r>
        <w:rPr>
          <w:lang w:eastAsia="zh-CN"/>
        </w:rPr>
        <w:t xml:space="preserve">协助研究者对相关原始数据进行查漏补缺及整理； </w:t>
      </w:r>
    </w:p>
    <w:p>
      <w:pPr>
        <w:pStyle w:val="5"/>
        <w:numPr>
          <w:ilvl w:val="0"/>
          <w:numId w:val="5"/>
        </w:numPr>
        <w:autoSpaceDE w:val="0"/>
        <w:autoSpaceDN w:val="0"/>
        <w:adjustRightInd w:val="0"/>
        <w:spacing w:line="360" w:lineRule="auto"/>
        <w:rPr>
          <w:lang w:eastAsia="zh-CN"/>
        </w:rPr>
      </w:pPr>
      <w:r>
        <w:rPr>
          <w:lang w:eastAsia="zh-CN"/>
        </w:rPr>
        <w:t xml:space="preserve">协助研究者进行试验物资管理、生物标本处理、保存及寄送； </w:t>
      </w:r>
    </w:p>
    <w:p>
      <w:pPr>
        <w:pStyle w:val="5"/>
        <w:numPr>
          <w:ilvl w:val="0"/>
          <w:numId w:val="5"/>
        </w:numPr>
        <w:autoSpaceDE w:val="0"/>
        <w:autoSpaceDN w:val="0"/>
        <w:adjustRightInd w:val="0"/>
        <w:spacing w:line="360" w:lineRule="auto"/>
        <w:rPr>
          <w:lang w:eastAsia="zh-CN"/>
        </w:rPr>
      </w:pPr>
      <w:r>
        <w:rPr>
          <w:lang w:eastAsia="zh-CN"/>
        </w:rPr>
        <w:t>协助研究者配合监查、稽查和视查；</w:t>
      </w:r>
    </w:p>
    <w:p>
      <w:pPr>
        <w:pStyle w:val="5"/>
        <w:numPr>
          <w:ilvl w:val="0"/>
          <w:numId w:val="5"/>
        </w:numPr>
        <w:autoSpaceDE w:val="0"/>
        <w:autoSpaceDN w:val="0"/>
        <w:adjustRightInd w:val="0"/>
        <w:spacing w:line="360" w:lineRule="auto"/>
        <w:rPr>
          <w:lang w:eastAsia="zh-CN"/>
        </w:rPr>
      </w:pPr>
      <w:r>
        <w:rPr>
          <w:lang w:eastAsia="zh-CN"/>
        </w:rPr>
        <w:t>联系伦理委员会，及时递交相关资料并反馈伦理委员会的要求；</w:t>
      </w:r>
    </w:p>
    <w:p>
      <w:pPr>
        <w:pStyle w:val="5"/>
        <w:numPr>
          <w:ilvl w:val="0"/>
          <w:numId w:val="5"/>
        </w:numPr>
        <w:autoSpaceDE w:val="0"/>
        <w:autoSpaceDN w:val="0"/>
        <w:adjustRightInd w:val="0"/>
        <w:spacing w:line="360" w:lineRule="auto"/>
        <w:rPr>
          <w:lang w:eastAsia="zh-CN"/>
        </w:rPr>
      </w:pPr>
      <w:r>
        <w:rPr>
          <w:lang w:eastAsia="zh-CN"/>
        </w:rPr>
        <w:t>以上未包含的其他特殊情况，协商解决，并有本合同三方签署的书面文件方可实施。</w:t>
      </w:r>
    </w:p>
    <w:p>
      <w:pPr>
        <w:pStyle w:val="5"/>
        <w:numPr>
          <w:ilvl w:val="0"/>
          <w:numId w:val="5"/>
        </w:numPr>
        <w:autoSpaceDE w:val="0"/>
        <w:autoSpaceDN w:val="0"/>
        <w:adjustRightInd w:val="0"/>
        <w:spacing w:line="360" w:lineRule="auto"/>
      </w:pPr>
      <w:r>
        <w:t>不能授权的职责有：</w:t>
      </w:r>
    </w:p>
    <w:p>
      <w:pPr>
        <w:pStyle w:val="5"/>
        <w:numPr>
          <w:ilvl w:val="0"/>
          <w:numId w:val="6"/>
        </w:numPr>
        <w:autoSpaceDE w:val="0"/>
        <w:autoSpaceDN w:val="0"/>
        <w:adjustRightInd w:val="0"/>
        <w:spacing w:line="360" w:lineRule="auto"/>
        <w:rPr>
          <w:lang w:eastAsia="zh-CN"/>
        </w:rPr>
      </w:pPr>
      <w:r>
        <w:rPr>
          <w:lang w:eastAsia="zh-CN"/>
        </w:rPr>
        <w:t>不能书写或修改病程记录，不得承担医学诊查、医学处置等医师的执业活动；</w:t>
      </w:r>
    </w:p>
    <w:p>
      <w:pPr>
        <w:pStyle w:val="5"/>
        <w:numPr>
          <w:ilvl w:val="0"/>
          <w:numId w:val="6"/>
        </w:numPr>
        <w:autoSpaceDE w:val="0"/>
        <w:autoSpaceDN w:val="0"/>
        <w:adjustRightInd w:val="0"/>
        <w:spacing w:line="360" w:lineRule="auto"/>
        <w:rPr>
          <w:lang w:eastAsia="zh-CN"/>
        </w:rPr>
      </w:pPr>
      <w:r>
        <w:rPr>
          <w:lang w:eastAsia="zh-CN"/>
        </w:rPr>
        <w:t>未经本院研究团队书面委派，不能代表研究团队与本院相关科室交涉项目工作</w:t>
      </w:r>
      <w:r>
        <w:rPr>
          <w:rFonts w:hint="eastAsia"/>
          <w:lang w:eastAsia="zh-CN"/>
        </w:rPr>
        <w:t>。</w:t>
      </w:r>
    </w:p>
    <w:p>
      <w:pPr>
        <w:spacing w:line="360" w:lineRule="auto"/>
        <w:rPr>
          <w:b/>
          <w:sz w:val="24"/>
          <w:szCs w:val="24"/>
        </w:rPr>
      </w:pPr>
      <w:r>
        <w:rPr>
          <w:rFonts w:hAnsi="宋体"/>
          <w:b/>
          <w:sz w:val="24"/>
          <w:szCs w:val="24"/>
        </w:rPr>
        <w:t>第三条：经费承担及支付方式、支付时间：</w:t>
      </w:r>
    </w:p>
    <w:p>
      <w:pPr>
        <w:pStyle w:val="5"/>
        <w:spacing w:line="360" w:lineRule="auto"/>
        <w:rPr>
          <w:lang w:eastAsia="zh-CN"/>
        </w:rPr>
      </w:pPr>
      <w:r>
        <w:rPr>
          <w:lang w:eastAsia="zh-CN"/>
        </w:rPr>
        <w:t>1.甲方直接支付给乙方的费用：该试验计划入组____例受试者，预计该项目费用为人民币_______________________整（大写）（￥</w:t>
      </w:r>
      <w:r>
        <w:rPr>
          <w:u w:val="single"/>
          <w:lang w:eastAsia="zh-CN"/>
        </w:rPr>
        <w:t>____    _</w:t>
      </w:r>
      <w:r>
        <w:rPr>
          <w:lang w:eastAsia="zh-CN"/>
        </w:rPr>
        <w:t>元整）（计算方式请附附件）。</w:t>
      </w:r>
    </w:p>
    <w:p>
      <w:pPr>
        <w:pStyle w:val="5"/>
        <w:spacing w:line="360" w:lineRule="auto"/>
      </w:pPr>
      <w:r>
        <w:rPr>
          <w:lang w:eastAsia="zh-CN"/>
        </w:rPr>
        <w:t>2.</w:t>
      </w:r>
      <w:r>
        <w:t xml:space="preserve"> 银行账户信息</w:t>
      </w:r>
    </w:p>
    <w:tbl>
      <w:tblPr>
        <w:tblStyle w:val="3"/>
        <w:tblW w:w="0" w:type="auto"/>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0"/>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410" w:type="dxa"/>
            <w:noWrap/>
            <w:vAlign w:val="top"/>
          </w:tcPr>
          <w:p>
            <w:pPr>
              <w:pStyle w:val="5"/>
              <w:spacing w:line="360" w:lineRule="auto"/>
            </w:pPr>
            <w:r>
              <w:t>乙方银行名称</w:t>
            </w:r>
          </w:p>
        </w:tc>
        <w:tc>
          <w:tcPr>
            <w:tcW w:w="5528" w:type="dxa"/>
            <w:noWrap/>
            <w:vAlign w:val="top"/>
          </w:tcPr>
          <w:p>
            <w:pPr>
              <w:pStyle w:val="5"/>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2410" w:type="dxa"/>
            <w:noWrap/>
            <w:vAlign w:val="top"/>
          </w:tcPr>
          <w:p>
            <w:pPr>
              <w:pStyle w:val="5"/>
              <w:spacing w:line="360" w:lineRule="auto"/>
            </w:pPr>
            <w:r>
              <w:t>乙方账号</w:t>
            </w:r>
          </w:p>
        </w:tc>
        <w:tc>
          <w:tcPr>
            <w:tcW w:w="5528" w:type="dxa"/>
            <w:noWrap/>
            <w:vAlign w:val="top"/>
          </w:tcPr>
          <w:p>
            <w:pPr>
              <w:pStyle w:val="5"/>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noWrap/>
            <w:vAlign w:val="top"/>
          </w:tcPr>
          <w:p>
            <w:pPr>
              <w:pStyle w:val="5"/>
              <w:spacing w:line="360" w:lineRule="auto"/>
            </w:pPr>
            <w:r>
              <w:t>乙方账户名称</w:t>
            </w:r>
          </w:p>
        </w:tc>
        <w:tc>
          <w:tcPr>
            <w:tcW w:w="5528" w:type="dxa"/>
            <w:noWrap/>
            <w:vAlign w:val="top"/>
          </w:tcPr>
          <w:p>
            <w:pPr>
              <w:pStyle w:val="5"/>
              <w:spacing w:line="360" w:lineRule="auto"/>
            </w:pPr>
          </w:p>
        </w:tc>
      </w:tr>
    </w:tbl>
    <w:p>
      <w:pPr>
        <w:spacing w:line="360" w:lineRule="auto"/>
        <w:ind w:firstLine="480" w:firstLineChars="200"/>
        <w:rPr>
          <w:sz w:val="24"/>
          <w:szCs w:val="24"/>
        </w:rPr>
      </w:pPr>
      <w:r>
        <w:rPr>
          <w:rFonts w:hAnsi="宋体"/>
          <w:sz w:val="24"/>
          <w:szCs w:val="24"/>
        </w:rPr>
        <w:t>乙方收到费用后及时开具与费用金额相等的正式发票。</w:t>
      </w:r>
    </w:p>
    <w:p>
      <w:pPr>
        <w:rPr>
          <w:sz w:val="24"/>
          <w:szCs w:val="24"/>
        </w:rPr>
      </w:pPr>
      <w:r>
        <w:rPr>
          <w:rFonts w:hint="eastAsia"/>
          <w:sz w:val="24"/>
          <w:szCs w:val="24"/>
        </w:rPr>
        <w:t>3</w:t>
      </w:r>
      <w:r>
        <w:rPr>
          <w:sz w:val="24"/>
          <w:szCs w:val="24"/>
        </w:rPr>
        <w:t>.</w:t>
      </w:r>
      <w:r>
        <w:rPr>
          <w:rFonts w:hAnsi="宋体"/>
          <w:sz w:val="24"/>
          <w:szCs w:val="24"/>
        </w:rPr>
        <w:t>付款时间及明细如下：</w:t>
      </w:r>
    </w:p>
    <w:p>
      <w:pPr>
        <w:ind w:firstLine="480" w:firstLineChars="200"/>
        <w:rPr>
          <w:sz w:val="24"/>
          <w:szCs w:val="24"/>
        </w:rPr>
      </w:pPr>
      <w:r>
        <w:rPr>
          <w:rFonts w:hAnsi="宋体"/>
          <w:sz w:val="24"/>
          <w:szCs w:val="24"/>
        </w:rPr>
        <w:t>甲方支付给乙方：</w:t>
      </w:r>
    </w:p>
    <w:tbl>
      <w:tblPr>
        <w:tblStyle w:val="3"/>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6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DAEEF3"/>
            <w:noWrap/>
            <w:vAlign w:val="center"/>
          </w:tcPr>
          <w:p>
            <w:pPr>
              <w:pStyle w:val="5"/>
              <w:spacing w:line="360" w:lineRule="auto"/>
            </w:pPr>
            <w:r>
              <w:t>支付时间</w:t>
            </w:r>
          </w:p>
        </w:tc>
        <w:tc>
          <w:tcPr>
            <w:tcW w:w="2694" w:type="dxa"/>
            <w:shd w:val="clear" w:color="auto" w:fill="DAEEF3"/>
            <w:noWrap/>
            <w:vAlign w:val="center"/>
          </w:tcPr>
          <w:p>
            <w:pPr>
              <w:pStyle w:val="5"/>
              <w:spacing w:line="360" w:lineRule="auto"/>
            </w:pPr>
            <w:r>
              <w:t>支付内容</w:t>
            </w:r>
          </w:p>
        </w:tc>
        <w:tc>
          <w:tcPr>
            <w:tcW w:w="2409" w:type="dxa"/>
            <w:shd w:val="clear" w:color="auto" w:fill="DAEEF3"/>
            <w:noWrap/>
            <w:vAlign w:val="center"/>
          </w:tcPr>
          <w:p>
            <w:pPr>
              <w:pStyle w:val="5"/>
              <w:spacing w:line="360" w:lineRule="auto"/>
            </w:pPr>
            <w:r>
              <w:t>支付数额(人民币)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ign w:val="center"/>
          </w:tcPr>
          <w:p>
            <w:pPr>
              <w:pStyle w:val="5"/>
              <w:spacing w:line="360" w:lineRule="auto"/>
            </w:pPr>
            <w:r>
              <w:t>第一笔：</w:t>
            </w:r>
          </w:p>
        </w:tc>
        <w:tc>
          <w:tcPr>
            <w:tcW w:w="2694" w:type="dxa"/>
            <w:noWrap/>
            <w:vAlign w:val="center"/>
          </w:tcPr>
          <w:p>
            <w:pPr>
              <w:pStyle w:val="5"/>
              <w:spacing w:line="360" w:lineRule="auto"/>
            </w:pPr>
          </w:p>
        </w:tc>
        <w:tc>
          <w:tcPr>
            <w:tcW w:w="2409" w:type="dxa"/>
            <w:noWrap/>
            <w:vAlign w:val="center"/>
          </w:tcPr>
          <w:p>
            <w:pPr>
              <w:pStyle w:val="5"/>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ign w:val="center"/>
          </w:tcPr>
          <w:p>
            <w:pPr>
              <w:pStyle w:val="5"/>
              <w:spacing w:line="360" w:lineRule="auto"/>
            </w:pPr>
            <w:r>
              <w:t>第二笔：</w:t>
            </w:r>
          </w:p>
        </w:tc>
        <w:tc>
          <w:tcPr>
            <w:tcW w:w="2694" w:type="dxa"/>
            <w:noWrap/>
            <w:vAlign w:val="center"/>
          </w:tcPr>
          <w:p>
            <w:pPr>
              <w:pStyle w:val="5"/>
              <w:spacing w:line="360" w:lineRule="auto"/>
            </w:pPr>
          </w:p>
        </w:tc>
        <w:tc>
          <w:tcPr>
            <w:tcW w:w="2409" w:type="dxa"/>
            <w:noWrap/>
            <w:vAlign w:val="center"/>
          </w:tcPr>
          <w:p>
            <w:pPr>
              <w:pStyle w:val="5"/>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ign w:val="center"/>
          </w:tcPr>
          <w:p>
            <w:pPr>
              <w:pStyle w:val="5"/>
              <w:spacing w:line="360" w:lineRule="auto"/>
            </w:pPr>
            <w:r>
              <w:t>第三笔：</w:t>
            </w:r>
          </w:p>
        </w:tc>
        <w:tc>
          <w:tcPr>
            <w:tcW w:w="2694" w:type="dxa"/>
            <w:noWrap/>
            <w:vAlign w:val="center"/>
          </w:tcPr>
          <w:p>
            <w:pPr>
              <w:pStyle w:val="5"/>
              <w:spacing w:line="360" w:lineRule="auto"/>
            </w:pPr>
          </w:p>
        </w:tc>
        <w:tc>
          <w:tcPr>
            <w:tcW w:w="2409" w:type="dxa"/>
            <w:noWrap/>
            <w:vAlign w:val="center"/>
          </w:tcPr>
          <w:p>
            <w:pPr>
              <w:pStyle w:val="5"/>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noWrap/>
            <w:vAlign w:val="center"/>
          </w:tcPr>
          <w:p>
            <w:pPr>
              <w:pStyle w:val="5"/>
              <w:spacing w:line="360" w:lineRule="auto"/>
            </w:pPr>
          </w:p>
        </w:tc>
        <w:tc>
          <w:tcPr>
            <w:tcW w:w="2694" w:type="dxa"/>
            <w:noWrap/>
            <w:vAlign w:val="center"/>
          </w:tcPr>
          <w:p>
            <w:pPr>
              <w:pStyle w:val="5"/>
              <w:spacing w:line="360" w:lineRule="auto"/>
            </w:pPr>
          </w:p>
        </w:tc>
        <w:tc>
          <w:tcPr>
            <w:tcW w:w="2409" w:type="dxa"/>
            <w:noWrap/>
            <w:vAlign w:val="center"/>
          </w:tcPr>
          <w:p>
            <w:pPr>
              <w:pStyle w:val="5"/>
              <w:spacing w:line="360" w:lineRule="auto"/>
            </w:pPr>
          </w:p>
        </w:tc>
      </w:tr>
    </w:tbl>
    <w:p>
      <w:pPr>
        <w:spacing w:line="360" w:lineRule="auto"/>
        <w:rPr>
          <w:b/>
          <w:bCs/>
          <w:sz w:val="24"/>
          <w:szCs w:val="24"/>
        </w:rPr>
      </w:pPr>
      <w:r>
        <w:rPr>
          <w:b/>
          <w:bCs/>
          <w:sz w:val="24"/>
          <w:szCs w:val="24"/>
        </w:rPr>
        <w:t>第四条：</w:t>
      </w:r>
      <w:r>
        <w:rPr>
          <w:sz w:val="24"/>
          <w:szCs w:val="24"/>
        </w:rPr>
        <w:t>保密</w:t>
      </w:r>
    </w:p>
    <w:p>
      <w:pPr>
        <w:numPr>
          <w:ilvl w:val="0"/>
          <w:numId w:val="7"/>
        </w:numPr>
        <w:adjustRightInd w:val="0"/>
        <w:spacing w:line="360" w:lineRule="auto"/>
        <w:textAlignment w:val="baseline"/>
        <w:rPr>
          <w:sz w:val="24"/>
          <w:szCs w:val="24"/>
        </w:rPr>
      </w:pPr>
      <w:r>
        <w:rPr>
          <w:sz w:val="24"/>
          <w:szCs w:val="24"/>
        </w:rPr>
        <w:t>甲方和乙方承诺，未经丙方书面同意，在提供服务期间获得的任何需要保密信息，包括但不限于受试者隐私不能向第三方泄露。违反此条款所造成的损失由责任方承担；</w:t>
      </w:r>
    </w:p>
    <w:p>
      <w:pPr>
        <w:numPr>
          <w:ilvl w:val="0"/>
          <w:numId w:val="7"/>
        </w:numPr>
        <w:adjustRightInd w:val="0"/>
        <w:spacing w:line="360" w:lineRule="auto"/>
        <w:textAlignment w:val="baseline"/>
        <w:rPr>
          <w:sz w:val="24"/>
          <w:szCs w:val="24"/>
        </w:rPr>
      </w:pPr>
      <w:r>
        <w:rPr>
          <w:sz w:val="24"/>
          <w:szCs w:val="24"/>
        </w:rPr>
        <w:t>甲方和丙方应遵循双方签署的主合同中的保密条款；</w:t>
      </w:r>
    </w:p>
    <w:p>
      <w:pPr>
        <w:spacing w:line="360" w:lineRule="auto"/>
        <w:rPr>
          <w:sz w:val="24"/>
          <w:szCs w:val="24"/>
        </w:rPr>
      </w:pPr>
      <w:r>
        <w:rPr>
          <w:b/>
          <w:bCs/>
          <w:sz w:val="24"/>
          <w:szCs w:val="24"/>
        </w:rPr>
        <w:t>第五条：</w:t>
      </w:r>
      <w:r>
        <w:rPr>
          <w:sz w:val="24"/>
          <w:szCs w:val="24"/>
        </w:rPr>
        <w:t>期限和终止</w:t>
      </w:r>
    </w:p>
    <w:p>
      <w:pPr>
        <w:numPr>
          <w:ilvl w:val="0"/>
          <w:numId w:val="8"/>
        </w:numPr>
        <w:adjustRightInd w:val="0"/>
        <w:spacing w:line="360" w:lineRule="auto"/>
        <w:textAlignment w:val="baseline"/>
        <w:rPr>
          <w:sz w:val="24"/>
          <w:szCs w:val="24"/>
        </w:rPr>
      </w:pPr>
      <w:r>
        <w:rPr>
          <w:sz w:val="24"/>
          <w:szCs w:val="24"/>
        </w:rPr>
        <w:t>本合同在</w:t>
      </w:r>
      <w:r>
        <w:rPr>
          <w:rFonts w:hint="eastAsia"/>
          <w:sz w:val="24"/>
          <w:szCs w:val="24"/>
        </w:rPr>
        <w:t>三方法定代表人或授权代表签名并加盖公章或合同专用章</w:t>
      </w:r>
      <w:r>
        <w:rPr>
          <w:sz w:val="24"/>
          <w:szCs w:val="24"/>
        </w:rPr>
        <w:t>后生效，</w:t>
      </w:r>
      <w:r>
        <w:rPr>
          <w:rFonts w:hint="eastAsia"/>
          <w:sz w:val="24"/>
          <w:szCs w:val="24"/>
          <w:lang w:val="en-US" w:eastAsia="zh-CN"/>
        </w:rPr>
        <w:t>壹</w:t>
      </w:r>
      <w:r>
        <w:rPr>
          <w:sz w:val="24"/>
          <w:szCs w:val="24"/>
        </w:rPr>
        <w:t xml:space="preserve">式柒份，甲方执叁份，乙、丙方各执贰份，在甲方和丙方签署的主合同终止时终止； </w:t>
      </w:r>
    </w:p>
    <w:p>
      <w:pPr>
        <w:numPr>
          <w:ilvl w:val="0"/>
          <w:numId w:val="8"/>
        </w:numPr>
        <w:adjustRightInd w:val="0"/>
        <w:spacing w:line="360" w:lineRule="auto"/>
        <w:textAlignment w:val="baseline"/>
        <w:rPr>
          <w:sz w:val="24"/>
          <w:szCs w:val="24"/>
        </w:rPr>
      </w:pPr>
      <w:r>
        <w:rPr>
          <w:sz w:val="24"/>
          <w:szCs w:val="24"/>
        </w:rPr>
        <w:t>三方中有一方未履行其应尽职责和义务导致本合同根本目的不能实现时，另外两方有权终止或者解除本合同；</w:t>
      </w:r>
    </w:p>
    <w:p>
      <w:pPr>
        <w:numPr>
          <w:ilvl w:val="0"/>
          <w:numId w:val="8"/>
        </w:numPr>
        <w:adjustRightInd w:val="0"/>
        <w:spacing w:line="360" w:lineRule="auto"/>
        <w:textAlignment w:val="baseline"/>
        <w:rPr>
          <w:sz w:val="24"/>
          <w:szCs w:val="24"/>
        </w:rPr>
      </w:pPr>
      <w:r>
        <w:rPr>
          <w:rFonts w:hint="eastAsia"/>
          <w:sz w:val="24"/>
          <w:szCs w:val="24"/>
        </w:rPr>
        <w:t>如出现不可抗力因素，致使本合同的履行成为不必要或不可能的，任意一方均可解除本合同。</w:t>
      </w:r>
    </w:p>
    <w:p>
      <w:pPr>
        <w:spacing w:line="360" w:lineRule="auto"/>
        <w:rPr>
          <w:sz w:val="24"/>
        </w:rPr>
      </w:pPr>
      <w:r>
        <w:rPr>
          <w:b/>
          <w:bCs/>
          <w:sz w:val="24"/>
          <w:szCs w:val="24"/>
        </w:rPr>
        <w:t>第六条：</w:t>
      </w:r>
      <w:r>
        <w:rPr>
          <w:sz w:val="24"/>
          <w:szCs w:val="24"/>
        </w:rPr>
        <w:t>违约责任及纠纷解决</w:t>
      </w:r>
    </w:p>
    <w:p>
      <w:pPr>
        <w:spacing w:line="360" w:lineRule="auto"/>
        <w:ind w:firstLine="480" w:firstLineChars="200"/>
        <w:rPr>
          <w:sz w:val="24"/>
          <w:szCs w:val="24"/>
        </w:rPr>
      </w:pPr>
      <w:r>
        <w:rPr>
          <w:rFonts w:hint="eastAsia"/>
          <w:sz w:val="24"/>
          <w:szCs w:val="24"/>
        </w:rPr>
        <w:t>三方因履行本合同而发生的争议，应协商、调解解决；协商、调解不成的，应提交长沙仲裁委员会仲裁。</w:t>
      </w:r>
    </w:p>
    <w:p>
      <w:pPr>
        <w:spacing w:line="360" w:lineRule="auto"/>
        <w:rPr>
          <w:b/>
          <w:bCs/>
          <w:sz w:val="24"/>
          <w:szCs w:val="24"/>
        </w:rPr>
      </w:pPr>
      <w:r>
        <w:rPr>
          <w:rFonts w:hint="eastAsia"/>
          <w:b/>
          <w:bCs/>
          <w:sz w:val="24"/>
          <w:szCs w:val="24"/>
        </w:rPr>
        <w:t>第七条：</w:t>
      </w:r>
      <w:r>
        <w:rPr>
          <w:rFonts w:hint="eastAsia"/>
          <w:bCs/>
          <w:sz w:val="24"/>
          <w:szCs w:val="24"/>
        </w:rPr>
        <w:t>送达条款</w:t>
      </w:r>
    </w:p>
    <w:p>
      <w:pPr>
        <w:spacing w:line="360" w:lineRule="auto"/>
        <w:ind w:firstLine="480" w:firstLineChars="200"/>
        <w:rPr>
          <w:sz w:val="24"/>
          <w:szCs w:val="24"/>
        </w:rPr>
      </w:pPr>
      <w:r>
        <w:rPr>
          <w:rFonts w:hint="eastAsia"/>
          <w:sz w:val="24"/>
          <w:szCs w:val="24"/>
        </w:rPr>
        <w:t xml:space="preserve">本合同项下任何一方向对方发出的通知、函件等，应当以书面形式发送至本合同首页的联系人及送达地址；数据电文发送至双方一致约定的电子邮件地址。一方变更送达地址信息/电子送达信息的，应当在变更后3日内及时书面通知对方；对方在实际收到变更通知前按照原送达信息发出的文件仍为有效送达，电子送达与其他送达方式具有同等法律效力。 </w:t>
      </w:r>
    </w:p>
    <w:p>
      <w:pPr>
        <w:spacing w:line="360" w:lineRule="auto"/>
        <w:ind w:firstLine="480" w:firstLineChars="200"/>
        <w:rPr>
          <w:sz w:val="24"/>
          <w:szCs w:val="24"/>
        </w:rPr>
      </w:pPr>
      <w:r>
        <w:rPr>
          <w:rFonts w:hint="eastAsia"/>
          <w:sz w:val="24"/>
          <w:szCs w:val="24"/>
        </w:rPr>
        <w:t>法院、仲裁机构可以合同约定的送达地址作为文书送达地址。</w:t>
      </w:r>
    </w:p>
    <w:p>
      <w:pPr>
        <w:spacing w:line="360" w:lineRule="auto"/>
        <w:ind w:firstLine="482" w:firstLineChars="200"/>
        <w:rPr>
          <w:sz w:val="24"/>
        </w:rPr>
      </w:pPr>
      <w:r>
        <w:rPr>
          <w:rFonts w:hAnsi="宋体"/>
          <w:b/>
          <w:sz w:val="24"/>
        </w:rPr>
        <w:t>以下为临床</w:t>
      </w:r>
      <w:r>
        <w:rPr>
          <w:rFonts w:hint="eastAsia" w:hAnsi="宋体"/>
          <w:b/>
          <w:sz w:val="24"/>
        </w:rPr>
        <w:t>研究协调员（CRC）技术服务</w:t>
      </w:r>
      <w:r>
        <w:rPr>
          <w:rFonts w:hAnsi="宋体"/>
          <w:b/>
          <w:sz w:val="24"/>
          <w:szCs w:val="24"/>
        </w:rPr>
        <w:t>合同签署页</w:t>
      </w:r>
    </w:p>
    <w:p>
      <w:pPr>
        <w:spacing w:afterLines="50" w:line="360" w:lineRule="auto"/>
        <w:jc w:val="center"/>
        <w:rPr>
          <w:sz w:val="24"/>
        </w:rPr>
      </w:pPr>
    </w:p>
    <w:p>
      <w:pPr>
        <w:spacing w:afterLines="50" w:line="360" w:lineRule="auto"/>
        <w:jc w:val="center"/>
        <w:rPr>
          <w:rFonts w:hAnsi="宋体"/>
          <w:b/>
          <w:sz w:val="36"/>
          <w:szCs w:val="36"/>
        </w:rPr>
      </w:pPr>
    </w:p>
    <w:p>
      <w:pPr>
        <w:spacing w:afterLines="50" w:line="360" w:lineRule="auto"/>
        <w:jc w:val="center"/>
        <w:rPr>
          <w:sz w:val="24"/>
          <w:szCs w:val="24"/>
        </w:rPr>
      </w:pPr>
      <w:r>
        <w:rPr>
          <w:rFonts w:hAnsi="宋体"/>
          <w:b/>
          <w:sz w:val="36"/>
          <w:szCs w:val="36"/>
        </w:rPr>
        <w:t>临床研究协调员（</w:t>
      </w:r>
      <w:r>
        <w:rPr>
          <w:b/>
          <w:sz w:val="36"/>
          <w:szCs w:val="36"/>
        </w:rPr>
        <w:t>CRC</w:t>
      </w:r>
      <w:r>
        <w:rPr>
          <w:rFonts w:hAnsi="宋体"/>
          <w:b/>
          <w:sz w:val="36"/>
          <w:szCs w:val="36"/>
        </w:rPr>
        <w:t>）技术服务合同签署页</w:t>
      </w:r>
    </w:p>
    <w:p>
      <w:pPr>
        <w:spacing w:afterLines="50" w:line="360" w:lineRule="auto"/>
        <w:jc w:val="center"/>
        <w:rPr>
          <w:sz w:val="24"/>
        </w:rPr>
      </w:pPr>
    </w:p>
    <w:p>
      <w:pPr>
        <w:spacing w:afterLines="50" w:line="360" w:lineRule="auto"/>
        <w:jc w:val="center"/>
        <w:rPr>
          <w:sz w:val="24"/>
          <w:szCs w:val="24"/>
        </w:rPr>
      </w:pPr>
    </w:p>
    <w:p>
      <w:pPr>
        <w:spacing w:line="470" w:lineRule="atLeast"/>
        <w:jc w:val="left"/>
        <w:rPr>
          <w:sz w:val="24"/>
          <w:szCs w:val="24"/>
        </w:rPr>
      </w:pPr>
      <w:r>
        <w:rPr>
          <w:sz w:val="24"/>
          <w:szCs w:val="24"/>
        </w:rPr>
        <w:t>甲方：(盖章)</w:t>
      </w:r>
    </w:p>
    <w:p>
      <w:pPr>
        <w:spacing w:line="470" w:lineRule="atLeast"/>
        <w:jc w:val="left"/>
        <w:rPr>
          <w:sz w:val="24"/>
          <w:szCs w:val="24"/>
        </w:rPr>
      </w:pPr>
    </w:p>
    <w:p>
      <w:pPr>
        <w:spacing w:line="470" w:lineRule="atLeast"/>
        <w:ind w:left="5400" w:hanging="5400" w:hangingChars="2250"/>
        <w:jc w:val="left"/>
        <w:rPr>
          <w:sz w:val="24"/>
          <w:szCs w:val="24"/>
          <w:u w:val="single"/>
        </w:rPr>
      </w:pPr>
      <w:r>
        <w:rPr>
          <w:sz w:val="24"/>
          <w:szCs w:val="24"/>
        </w:rPr>
        <w:t>法定代表人/委托代理人： (签名)                                                                         年   月   日</w:t>
      </w:r>
    </w:p>
    <w:p>
      <w:pPr>
        <w:spacing w:line="470" w:lineRule="atLeast"/>
        <w:jc w:val="left"/>
        <w:rPr>
          <w:sz w:val="24"/>
          <w:szCs w:val="24"/>
        </w:rPr>
      </w:pPr>
    </w:p>
    <w:p>
      <w:pPr>
        <w:spacing w:line="470" w:lineRule="atLeast"/>
        <w:jc w:val="left"/>
        <w:rPr>
          <w:sz w:val="24"/>
          <w:szCs w:val="24"/>
        </w:rPr>
      </w:pPr>
      <w:r>
        <w:rPr>
          <w:sz w:val="24"/>
          <w:szCs w:val="24"/>
        </w:rPr>
        <w:t>乙方：(盖章)</w:t>
      </w:r>
    </w:p>
    <w:p>
      <w:pPr>
        <w:spacing w:line="470" w:lineRule="atLeast"/>
        <w:jc w:val="left"/>
        <w:rPr>
          <w:sz w:val="24"/>
          <w:szCs w:val="24"/>
        </w:rPr>
      </w:pPr>
    </w:p>
    <w:p>
      <w:pPr>
        <w:spacing w:line="470" w:lineRule="atLeast"/>
        <w:jc w:val="left"/>
        <w:rPr>
          <w:sz w:val="24"/>
          <w:szCs w:val="24"/>
          <w:u w:val="single"/>
        </w:rPr>
      </w:pPr>
      <w:r>
        <w:rPr>
          <w:sz w:val="24"/>
          <w:szCs w:val="24"/>
        </w:rPr>
        <w:t>法定代表人/委托代理人： (签名)</w:t>
      </w:r>
    </w:p>
    <w:p>
      <w:pPr>
        <w:spacing w:line="470" w:lineRule="atLeast"/>
        <w:ind w:firstLine="5520" w:firstLineChars="2300"/>
        <w:jc w:val="left"/>
        <w:rPr>
          <w:sz w:val="24"/>
          <w:szCs w:val="24"/>
        </w:rPr>
      </w:pPr>
      <w:r>
        <w:rPr>
          <w:sz w:val="24"/>
          <w:szCs w:val="24"/>
        </w:rPr>
        <w:t>年   月   日</w:t>
      </w:r>
    </w:p>
    <w:p>
      <w:pPr>
        <w:spacing w:line="470" w:lineRule="atLeast"/>
        <w:jc w:val="left"/>
        <w:rPr>
          <w:sz w:val="24"/>
          <w:szCs w:val="24"/>
        </w:rPr>
      </w:pPr>
    </w:p>
    <w:p>
      <w:pPr>
        <w:spacing w:line="470" w:lineRule="atLeast"/>
        <w:jc w:val="left"/>
        <w:rPr>
          <w:sz w:val="24"/>
          <w:szCs w:val="24"/>
        </w:rPr>
      </w:pPr>
      <w:r>
        <w:rPr>
          <w:sz w:val="24"/>
          <w:szCs w:val="24"/>
        </w:rPr>
        <w:t>丙方：</w:t>
      </w:r>
      <w:r>
        <w:rPr>
          <w:sz w:val="24"/>
          <w:u w:val="single"/>
        </w:rPr>
        <w:t>长沙市中心</w:t>
      </w:r>
      <w:r>
        <w:rPr>
          <w:sz w:val="24"/>
          <w:szCs w:val="24"/>
          <w:u w:val="single"/>
        </w:rPr>
        <w:t xml:space="preserve">医院 </w:t>
      </w:r>
      <w:r>
        <w:rPr>
          <w:sz w:val="24"/>
          <w:szCs w:val="24"/>
        </w:rPr>
        <w:t>(盖章)</w:t>
      </w:r>
    </w:p>
    <w:p>
      <w:pPr>
        <w:spacing w:line="470" w:lineRule="atLeast"/>
        <w:jc w:val="left"/>
        <w:rPr>
          <w:sz w:val="24"/>
          <w:szCs w:val="24"/>
        </w:rPr>
      </w:pPr>
    </w:p>
    <w:p>
      <w:pPr>
        <w:spacing w:line="470" w:lineRule="atLeast"/>
        <w:jc w:val="left"/>
        <w:rPr>
          <w:sz w:val="24"/>
          <w:szCs w:val="24"/>
        </w:rPr>
      </w:pPr>
      <w:r>
        <w:rPr>
          <w:sz w:val="24"/>
          <w:szCs w:val="24"/>
        </w:rPr>
        <w:t>主要研究者：(签名)</w:t>
      </w:r>
    </w:p>
    <w:p>
      <w:pPr>
        <w:spacing w:line="470" w:lineRule="atLeast"/>
        <w:ind w:firstLine="5520" w:firstLineChars="2300"/>
        <w:jc w:val="left"/>
        <w:rPr>
          <w:sz w:val="24"/>
          <w:szCs w:val="24"/>
        </w:rPr>
      </w:pPr>
      <w:r>
        <w:rPr>
          <w:sz w:val="24"/>
          <w:szCs w:val="24"/>
        </w:rPr>
        <w:t>年   月   日</w:t>
      </w:r>
    </w:p>
    <w:p>
      <w:pPr>
        <w:spacing w:line="470" w:lineRule="atLeast"/>
        <w:jc w:val="left"/>
        <w:rPr>
          <w:sz w:val="24"/>
          <w:szCs w:val="24"/>
          <w:u w:val="single"/>
        </w:rPr>
      </w:pPr>
      <w:r>
        <w:rPr>
          <w:sz w:val="24"/>
          <w:szCs w:val="24"/>
        </w:rPr>
        <w:t>法定代表人/委托代理人：(签名)</w:t>
      </w:r>
    </w:p>
    <w:p>
      <w:pPr>
        <w:spacing w:line="470" w:lineRule="atLeast"/>
        <w:ind w:firstLine="5520" w:firstLineChars="2300"/>
        <w:jc w:val="left"/>
        <w:rPr>
          <w:sz w:val="24"/>
        </w:rPr>
      </w:pPr>
      <w:r>
        <w:rPr>
          <w:sz w:val="24"/>
          <w:szCs w:val="24"/>
        </w:rPr>
        <w:t>年   月   日</w:t>
      </w:r>
    </w:p>
    <w:p/>
    <w:p>
      <w:pPr>
        <w:spacing w:line="470" w:lineRule="atLeast"/>
        <w:jc w:val="left"/>
        <w:rPr>
          <w:rFonts w:hint="eastAsia"/>
          <w:sz w:val="24"/>
        </w:rPr>
      </w:pPr>
    </w:p>
    <w:p/>
    <w:sectPr>
      <w:headerReference r:id="rId3" w:type="default"/>
      <w:footerReference r:id="rId4" w:type="default"/>
      <w:pgSz w:w="11906" w:h="16838"/>
      <w:pgMar w:top="1440" w:right="1531" w:bottom="1440"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 w:val="18"/>
        <w:szCs w:val="18"/>
      </w:rPr>
    </w:pPr>
    <w:r>
      <w:rPr>
        <w:sz w:val="18"/>
        <w:szCs w:val="18"/>
      </w:rPr>
      <w:t xml:space="preserve">                                    </w:t>
    </w:r>
    <w:r>
      <w:rPr>
        <w:rFonts w:hint="eastAsia"/>
        <w:sz w:val="18"/>
        <w:szCs w:val="18"/>
      </w:rPr>
      <w:t xml:space="preserve">  </w:t>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r>
      <w:rPr>
        <w:sz w:val="18"/>
        <w:szCs w:val="18"/>
      </w:rPr>
      <w:t xml:space="preserve"> of </w:t>
    </w:r>
    <w:r>
      <w:rPr>
        <w:rFonts w:hint="eastAsia"/>
        <w:sz w:val="18"/>
        <w:szCs w:val="18"/>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长沙市中心医院</w:t>
    </w:r>
    <w:r>
      <w:rPr>
        <w:rFonts w:hint="eastAsia"/>
        <w:lang w:val="en-US" w:eastAsia="zh-CN"/>
      </w:rPr>
      <w:t>国家</w:t>
    </w:r>
    <w:r>
      <w:rPr>
        <w:rFonts w:hint="eastAsia"/>
      </w:rPr>
      <w:t>药物</w:t>
    </w:r>
    <w:r>
      <w:rPr>
        <w:rFonts w:hint="eastAsia"/>
        <w:lang w:val="en-US" w:eastAsia="zh-CN"/>
      </w:rPr>
      <w:t>/医疗</w:t>
    </w:r>
    <w:r>
      <w:rPr>
        <w:rFonts w:hint="eastAsia"/>
        <w:lang w:val="en-US" w:eastAsia="zh-CN"/>
      </w:rPr>
      <w:tab/>
    </w:r>
    <w:r>
      <w:rPr>
        <w:rFonts w:hint="eastAsia"/>
        <w:lang w:val="en-US" w:eastAsia="zh-CN"/>
      </w:rPr>
      <w:t>器械</w:t>
    </w:r>
    <w:r>
      <w:rPr>
        <w:rFonts w:hint="eastAsia"/>
      </w:rPr>
      <w:t xml:space="preserve">临床试验机构                              </w:t>
    </w:r>
    <w:r>
      <w:t xml:space="preserve">     JG-ZD-001(F)-</w:t>
    </w:r>
    <w:r>
      <w:rPr>
        <w:rFonts w:hint="eastAsia"/>
        <w:lang w:val="en-US" w:eastAsia="zh-CN"/>
      </w:rPr>
      <w:t>007</w:t>
    </w:r>
    <w:r>
      <w:t xml:space="preserve"> -</w:t>
    </w:r>
    <w:r>
      <w:rPr>
        <w:rFonts w:hint="eastAsia"/>
        <w:lang w:val="en-US" w:eastAsia="zh-CN"/>
      </w:rPr>
      <w:t>6</w:t>
    </w:r>
    <w: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0325E"/>
    <w:multiLevelType w:val="multilevel"/>
    <w:tmpl w:val="0180325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1504FD"/>
    <w:multiLevelType w:val="multilevel"/>
    <w:tmpl w:val="181504F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FE6BD9"/>
    <w:multiLevelType w:val="multilevel"/>
    <w:tmpl w:val="2FFE6BD9"/>
    <w:lvl w:ilvl="0" w:tentative="0">
      <w:start w:val="2"/>
      <w:numFmt w:val="decimal"/>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0E158AA"/>
    <w:multiLevelType w:val="multilevel"/>
    <w:tmpl w:val="30E158A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1222473"/>
    <w:multiLevelType w:val="multilevel"/>
    <w:tmpl w:val="3122247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02422E"/>
    <w:multiLevelType w:val="multilevel"/>
    <w:tmpl w:val="5602422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B974B2E"/>
    <w:multiLevelType w:val="multilevel"/>
    <w:tmpl w:val="6B974B2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3A37F0A"/>
    <w:multiLevelType w:val="multilevel"/>
    <w:tmpl w:val="73A37F0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54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Default"/>
    <w:qFormat/>
    <w:uiPriority w:val="99"/>
    <w:pPr>
      <w:widowControl w:val="0"/>
    </w:pPr>
    <w:rPr>
      <w:rFonts w:ascii="Times New Roman" w:hAnsi="Times New Roman" w:eastAsia="宋体" w:cs="Times New Roman"/>
      <w:color w:val="000000"/>
      <w:sz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2025-09-30T03:21:06Z</dcterms:created>
  <dc:creator>Administrator</dc:creator>
  <cp:lastModifiedBy>Administrator</cp:lastModifiedBy>
  <dcterms:modified xsi:type="dcterms:W3CDTF">2025-09-30T03:21:41Z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287C8AD4EAA64DCD972FE16029BA6C0C</vt:lpwstr>
  </property>
</Properties>
</file>